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6D" w:rsidRDefault="00F3416D" w:rsidP="00F3416D">
      <w:pPr>
        <w:spacing w:line="312" w:lineRule="auto"/>
        <w:jc w:val="right"/>
        <w:rPr>
          <w:b/>
          <w:sz w:val="20"/>
        </w:rPr>
      </w:pPr>
      <w:bookmarkStart w:id="0" w:name="_GoBack"/>
      <w:bookmarkEnd w:id="0"/>
      <w:r>
        <w:rPr>
          <w:b/>
          <w:sz w:val="20"/>
        </w:rPr>
        <w:t>Załąc</w:t>
      </w:r>
      <w:r w:rsidR="00FA0EED">
        <w:rPr>
          <w:b/>
          <w:sz w:val="20"/>
        </w:rPr>
        <w:t>znik nr 1 – Komputer przenośny – wymagania minimalne</w:t>
      </w:r>
    </w:p>
    <w:p w:rsidR="00F3416D" w:rsidRDefault="00F3416D" w:rsidP="00F3416D">
      <w:pPr>
        <w:spacing w:line="312" w:lineRule="auto"/>
        <w:rPr>
          <w:b/>
          <w:sz w:val="20"/>
        </w:rPr>
      </w:pPr>
    </w:p>
    <w:tbl>
      <w:tblPr>
        <w:tblW w:w="554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09"/>
        <w:gridCol w:w="1919"/>
        <w:gridCol w:w="7781"/>
      </w:tblGrid>
      <w:tr w:rsidR="00F3416D" w:rsidRPr="00F3416D" w:rsidTr="00DF4282">
        <w:trPr>
          <w:trHeight w:val="284"/>
        </w:trPr>
        <w:tc>
          <w:tcPr>
            <w:tcW w:w="249" w:type="pct"/>
            <w:shd w:val="clear" w:color="auto" w:fill="auto"/>
            <w:vAlign w:val="center"/>
          </w:tcPr>
          <w:p w:rsidR="00F3416D" w:rsidRPr="00F3416D" w:rsidRDefault="00F3416D" w:rsidP="00DF4282">
            <w:pPr>
              <w:pStyle w:val="Tabelapozycja"/>
              <w:jc w:val="both"/>
              <w:rPr>
                <w:rFonts w:asciiTheme="majorHAnsi" w:eastAsia="Times New Roman" w:hAnsiTheme="majorHAnsi" w:cstheme="majorHAnsi"/>
                <w:b/>
                <w:szCs w:val="22"/>
                <w:lang w:eastAsia="en-US"/>
              </w:rPr>
            </w:pPr>
            <w:r w:rsidRPr="00F3416D">
              <w:rPr>
                <w:rFonts w:asciiTheme="majorHAnsi" w:eastAsia="Times New Roman" w:hAnsiTheme="majorHAnsi" w:cstheme="majorHAnsi"/>
                <w:b/>
                <w:szCs w:val="22"/>
                <w:lang w:eastAsia="en-US"/>
              </w:rPr>
              <w:t>Lp.</w:t>
            </w:r>
          </w:p>
        </w:tc>
        <w:tc>
          <w:tcPr>
            <w:tcW w:w="940" w:type="pct"/>
            <w:shd w:val="clear" w:color="auto" w:fill="auto"/>
            <w:vAlign w:val="center"/>
          </w:tcPr>
          <w:p w:rsidR="00F3416D" w:rsidRPr="00F3416D" w:rsidRDefault="00F3416D" w:rsidP="00DF4282">
            <w:pPr>
              <w:jc w:val="both"/>
              <w:rPr>
                <w:rFonts w:asciiTheme="majorHAnsi" w:hAnsiTheme="majorHAnsi" w:cstheme="majorHAnsi"/>
                <w:b/>
                <w:sz w:val="22"/>
                <w:szCs w:val="22"/>
              </w:rPr>
            </w:pPr>
            <w:r w:rsidRPr="00F3416D">
              <w:rPr>
                <w:rFonts w:asciiTheme="majorHAnsi" w:hAnsiTheme="majorHAnsi" w:cstheme="majorHAnsi"/>
                <w:b/>
                <w:sz w:val="22"/>
                <w:szCs w:val="22"/>
              </w:rPr>
              <w:t>Nazwa komponentu</w:t>
            </w:r>
          </w:p>
        </w:tc>
        <w:tc>
          <w:tcPr>
            <w:tcW w:w="3811" w:type="pct"/>
            <w:shd w:val="clear" w:color="auto" w:fill="auto"/>
            <w:vAlign w:val="center"/>
          </w:tcPr>
          <w:p w:rsidR="00F3416D" w:rsidRPr="00F3416D" w:rsidRDefault="00F3416D" w:rsidP="00DF4282">
            <w:pPr>
              <w:ind w:left="-71"/>
              <w:jc w:val="both"/>
              <w:rPr>
                <w:rFonts w:asciiTheme="majorHAnsi" w:hAnsiTheme="majorHAnsi" w:cstheme="majorHAnsi"/>
                <w:b/>
                <w:sz w:val="22"/>
                <w:szCs w:val="22"/>
              </w:rPr>
            </w:pPr>
            <w:r w:rsidRPr="00F3416D">
              <w:rPr>
                <w:rFonts w:asciiTheme="majorHAnsi" w:hAnsiTheme="majorHAnsi" w:cstheme="majorHAnsi"/>
                <w:b/>
                <w:sz w:val="22"/>
                <w:szCs w:val="22"/>
              </w:rPr>
              <w:t>Wymagane minimalne parametry techniczne komputerów</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Komputer</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 u producenta komputera.</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Ekran</w:t>
            </w:r>
          </w:p>
        </w:tc>
        <w:tc>
          <w:tcPr>
            <w:tcW w:w="3811" w:type="pct"/>
          </w:tcPr>
          <w:p w:rsidR="00F3416D" w:rsidRPr="00F3416D" w:rsidRDefault="00F3416D" w:rsidP="00DF4282">
            <w:pPr>
              <w:outlineLvl w:val="0"/>
              <w:rPr>
                <w:rFonts w:asciiTheme="majorHAnsi" w:hAnsiTheme="majorHAnsi" w:cstheme="majorHAnsi"/>
                <w:sz w:val="22"/>
                <w:szCs w:val="22"/>
              </w:rPr>
            </w:pPr>
            <w:r w:rsidRPr="00F3416D">
              <w:rPr>
                <w:rFonts w:asciiTheme="majorHAnsi" w:hAnsiTheme="majorHAnsi" w:cstheme="majorHAnsi"/>
                <w:sz w:val="22"/>
                <w:szCs w:val="22"/>
              </w:rPr>
              <w:t xml:space="preserve">Matryca TFT, 15,6” z podświetleniem w technologii LED, powłoka antyrefleksyjna Anti-Glare- rozdzielczość: FHD 1920x1080, 220nits </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Obudowa</w:t>
            </w:r>
          </w:p>
        </w:tc>
        <w:tc>
          <w:tcPr>
            <w:tcW w:w="3811" w:type="pct"/>
          </w:tcPr>
          <w:p w:rsidR="00F3416D" w:rsidRPr="00F3416D" w:rsidRDefault="00F3416D" w:rsidP="00DF4282">
            <w:pPr>
              <w:autoSpaceDE w:val="0"/>
              <w:autoSpaceDN w:val="0"/>
              <w:adjustRightInd w:val="0"/>
              <w:rPr>
                <w:rFonts w:asciiTheme="majorHAnsi" w:hAnsiTheme="majorHAnsi" w:cstheme="majorHAnsi"/>
                <w:sz w:val="22"/>
                <w:szCs w:val="22"/>
              </w:rPr>
            </w:pPr>
            <w:r w:rsidRPr="00F3416D">
              <w:rPr>
                <w:rFonts w:asciiTheme="majorHAnsi" w:hAnsiTheme="majorHAnsi" w:cstheme="majorHAnsi"/>
                <w:sz w:val="22"/>
                <w:szCs w:val="22"/>
              </w:rPr>
              <w:t>Obudowa wyposażona w zawiasy metalowe. Kąt otwarcia matrycy min.170 stopni.</w:t>
            </w:r>
          </w:p>
          <w:p w:rsidR="00F3416D" w:rsidRPr="00F3416D" w:rsidRDefault="00F3416D" w:rsidP="00DF4282">
            <w:pPr>
              <w:autoSpaceDE w:val="0"/>
              <w:autoSpaceDN w:val="0"/>
              <w:adjustRightInd w:val="0"/>
              <w:rPr>
                <w:rFonts w:asciiTheme="majorHAnsi" w:hAnsiTheme="majorHAnsi" w:cstheme="majorHAnsi"/>
                <w:sz w:val="22"/>
                <w:szCs w:val="22"/>
              </w:rPr>
            </w:pPr>
            <w:r w:rsidRPr="00F3416D">
              <w:rPr>
                <w:rFonts w:asciiTheme="majorHAnsi" w:hAnsiTheme="majorHAnsi" w:cstheme="majorHAnsi"/>
                <w:sz w:val="22"/>
                <w:szCs w:val="22"/>
              </w:rPr>
              <w:t>W obudowę wbudowane co najmniej 2 diody sygnalizujące:</w:t>
            </w:r>
          </w:p>
          <w:p w:rsidR="00F3416D" w:rsidRPr="00F3416D" w:rsidRDefault="00F3416D" w:rsidP="00DF4282">
            <w:pPr>
              <w:autoSpaceDE w:val="0"/>
              <w:autoSpaceDN w:val="0"/>
              <w:adjustRightInd w:val="0"/>
              <w:rPr>
                <w:rFonts w:asciiTheme="majorHAnsi" w:hAnsiTheme="majorHAnsi" w:cstheme="majorHAnsi"/>
                <w:sz w:val="22"/>
                <w:szCs w:val="22"/>
              </w:rPr>
            </w:pPr>
            <w:r w:rsidRPr="00F3416D">
              <w:rPr>
                <w:rFonts w:asciiTheme="majorHAnsi" w:hAnsiTheme="majorHAnsi" w:cstheme="majorHAnsi"/>
                <w:sz w:val="22"/>
                <w:szCs w:val="22"/>
              </w:rPr>
              <w:t xml:space="preserve"> - 3 stany ładowania komputera (min. odłączone zasilanie, ładowanie, naładowany powyżej 90%)</w:t>
            </w:r>
          </w:p>
          <w:p w:rsidR="00F3416D" w:rsidRPr="00F3416D" w:rsidRDefault="00F3416D" w:rsidP="00DF4282">
            <w:pPr>
              <w:autoSpaceDE w:val="0"/>
              <w:autoSpaceDN w:val="0"/>
              <w:adjustRightInd w:val="0"/>
              <w:rPr>
                <w:rFonts w:asciiTheme="majorHAnsi" w:hAnsiTheme="majorHAnsi" w:cstheme="majorHAnsi"/>
                <w:sz w:val="22"/>
                <w:szCs w:val="22"/>
              </w:rPr>
            </w:pPr>
            <w:r w:rsidRPr="00F3416D">
              <w:rPr>
                <w:rFonts w:asciiTheme="majorHAnsi" w:hAnsiTheme="majorHAnsi" w:cstheme="majorHAnsi"/>
                <w:sz w:val="22"/>
                <w:szCs w:val="22"/>
              </w:rPr>
              <w:t>-  3 stany pracy komputera (min. wyłączony/zahibernowany, uśpiony, włączony)</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Chipset</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Dostosowany do zaoferowanego procesora </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Płyta główna</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Zaprojektowana i wyprodukowana przez producenta komputera wyposażona w interfejs SATA III (6 Gb/s) do obsługi dysków twardych. Płyta główna i konstrukcja laptopa wspierająca konfiguracje dwu dyskową SSD M.2+ HDD 2,5’’. </w:t>
            </w:r>
          </w:p>
        </w:tc>
      </w:tr>
      <w:tr w:rsidR="00F3416D" w:rsidRPr="00F3416D" w:rsidTr="00F3416D">
        <w:trPr>
          <w:trHeight w:val="154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Procesor</w:t>
            </w:r>
          </w:p>
        </w:tc>
        <w:tc>
          <w:tcPr>
            <w:tcW w:w="3811" w:type="pct"/>
          </w:tcPr>
          <w:p w:rsidR="00F3416D" w:rsidRPr="00F3416D" w:rsidRDefault="00F3416D" w:rsidP="00F3416D">
            <w:pPr>
              <w:outlineLvl w:val="0"/>
              <w:rPr>
                <w:rFonts w:asciiTheme="majorHAnsi" w:hAnsiTheme="majorHAnsi" w:cstheme="majorHAnsi"/>
                <w:sz w:val="22"/>
                <w:szCs w:val="22"/>
              </w:rPr>
            </w:pPr>
            <w:r w:rsidRPr="00F3416D">
              <w:rPr>
                <w:rFonts w:asciiTheme="majorHAnsi" w:hAnsiTheme="majorHAnsi" w:cstheme="majorHAnsi"/>
                <w:sz w:val="22"/>
                <w:szCs w:val="22"/>
              </w:rPr>
              <w:t>Procesor wielordzeniowy ze zintegrowaną grafiką, zaprojektowany do pracy w komputerach przenośnych klasy x86, AMD Ryzen™ 3 3250U lub równoważny na poziomie wydajności liczonej w punktach na podstawie PerformanceTest w teście CPU Mark według wyników opublikowanych na http://www.cpubenchmark.net/. Wykonawca w składanej ofercie winien podać dokładny model oferowanego podzespołu.</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Pamięć operacyjna</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Min 8GB z możliwością rozbudowy do 12GB, rodzaj pamięci DDR4, 2400MHz. </w:t>
            </w:r>
          </w:p>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Pamięci RAM działające w trybie dual channel.</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Dysk twardy</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Min 256GB M.2 PCIe NVMe, zawierający partycję RECOVERY umożliwiającą odtworzenie systemu operacyjnego fabrycznie zainstalowanego na komputerze po awarii. Możliwość rozbudowy do konfiguracji dwudyskowej w oparciu o dysk M.2 SSD oraz 2,5”. Zatoka 2,5” gotowa do dołożenia dysku twardego.</w:t>
            </w:r>
          </w:p>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Nie dopuszcza się dysków z pamięciami QLC.</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Karta graficzna</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Zintegrowana karta graficzna wykorzystująca pamięć RAM systemu dynamicznie przydzielaną na potrzeby grafiki w trybie UMA (Unified Memory Access) – z możliwością dynamicznego przydzielenia pamięci.</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Audio/Video</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Wbudowana, zgodna z HD Audio, wbudowane głośniki stereo min 2x 1.5W, wbudowany mikrofon, sterowanie głośnością głośników za pośrednictwem wydzielonych klawiszy funkcyjnych na klawiaturze, wydzielony przycisk funkcyjny do natychmiastowego wyciszania głośników oraz mikrofonu (mute), wbudowana kamera internetowa</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Porty/złącza</w:t>
            </w:r>
          </w:p>
        </w:tc>
        <w:tc>
          <w:tcPr>
            <w:tcW w:w="3811" w:type="pct"/>
          </w:tcPr>
          <w:p w:rsidR="00F3416D" w:rsidRPr="00F3416D" w:rsidRDefault="00F3416D" w:rsidP="00DF4282">
            <w:pPr>
              <w:outlineLvl w:val="0"/>
              <w:rPr>
                <w:rFonts w:asciiTheme="majorHAnsi" w:hAnsiTheme="majorHAnsi" w:cstheme="majorHAnsi"/>
                <w:sz w:val="22"/>
                <w:szCs w:val="22"/>
              </w:rPr>
            </w:pPr>
            <w:r w:rsidRPr="00F3416D">
              <w:rPr>
                <w:rFonts w:asciiTheme="majorHAnsi" w:hAnsiTheme="majorHAnsi" w:cstheme="majorHAnsi"/>
                <w:sz w:val="22"/>
                <w:szCs w:val="22"/>
              </w:rPr>
              <w:t>3xUSB w tym min. 2xUSB 3.0, złącze słuchawek i złącze mikrofonu typu COMBO, HDMI, czytnik kart multimedialnych (min SD/SDXC/MMC). Dedykowany przycisk umożliwiający odtworzenie systemu z partycji recovery.</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Klawiatura</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Klawiatura, układ US odporna na zalanie. Klawiatura z wydzielonym blokiem numerycznym. </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WiFi </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Wbudowana karta sieciowa, pracująca w standardzie AC </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Bluetooth</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Wbudowany moduł Bluetooth 5.0</w:t>
            </w: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Bateria</w:t>
            </w:r>
          </w:p>
        </w:tc>
        <w:tc>
          <w:tcPr>
            <w:tcW w:w="3811" w:type="pct"/>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 xml:space="preserve">Bateria – min. 2 ogniwa, pozwalająca na nieprzerwaną pracę urządzenia do 300 minut. Czas pracy na baterii potwierdzony w teście MobileMark® 2014 (MobileMark 2014 </w:t>
            </w:r>
            <w:r w:rsidRPr="00F3416D">
              <w:rPr>
                <w:rFonts w:asciiTheme="majorHAnsi" w:hAnsiTheme="majorHAnsi" w:cstheme="majorHAnsi"/>
                <w:sz w:val="22"/>
                <w:szCs w:val="22"/>
              </w:rPr>
              <w:lastRenderedPageBreak/>
              <w:t>Battery Life) – należy dostarczyć wyniki w formatach FDR (Full Disclosure Report ) i PDF programu MobileMark® 2014 lub kartę katalogową produktu potwierdzającą czas pracy na zasilaniu bateryjnym.</w:t>
            </w:r>
          </w:p>
          <w:p w:rsidR="00F3416D" w:rsidRPr="00F3416D" w:rsidRDefault="00F3416D" w:rsidP="00DF4282">
            <w:pPr>
              <w:rPr>
                <w:rFonts w:asciiTheme="majorHAnsi" w:hAnsiTheme="majorHAnsi" w:cstheme="majorHAnsi"/>
                <w:sz w:val="22"/>
                <w:szCs w:val="22"/>
              </w:rPr>
            </w:pPr>
          </w:p>
        </w:tc>
      </w:tr>
      <w:tr w:rsidR="00F3416D" w:rsidRPr="00F3416D" w:rsidTr="00DF4282">
        <w:trPr>
          <w:trHeight w:val="284"/>
        </w:trPr>
        <w:tc>
          <w:tcPr>
            <w:tcW w:w="249" w:type="pct"/>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Zasilacz</w:t>
            </w:r>
          </w:p>
        </w:tc>
        <w:tc>
          <w:tcPr>
            <w:tcW w:w="3811" w:type="pct"/>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Zasilacz zewnętrzny max 65W </w:t>
            </w:r>
          </w:p>
        </w:tc>
      </w:tr>
      <w:tr w:rsidR="00F3416D" w:rsidRPr="00F3416D" w:rsidTr="00DF4282">
        <w:trPr>
          <w:trHeight w:val="284"/>
        </w:trPr>
        <w:tc>
          <w:tcPr>
            <w:tcW w:w="249" w:type="pct"/>
            <w:tcBorders>
              <w:top w:val="single" w:sz="4" w:space="0" w:color="auto"/>
              <w:left w:val="single" w:sz="4" w:space="0" w:color="auto"/>
              <w:bottom w:val="single" w:sz="4" w:space="0" w:color="auto"/>
              <w:right w:val="single" w:sz="4" w:space="0" w:color="auto"/>
            </w:tcBorders>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BIOS  </w:t>
            </w:r>
          </w:p>
        </w:tc>
        <w:tc>
          <w:tcPr>
            <w:tcW w:w="3811"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BIOS zgodny ze specyfikacją UEFI.</w:t>
            </w:r>
            <w:r w:rsidRPr="00F3416D">
              <w:rPr>
                <w:rFonts w:asciiTheme="majorHAnsi" w:hAnsiTheme="majorHAnsi" w:cstheme="majorHAnsi"/>
                <w:sz w:val="22"/>
                <w:szCs w:val="22"/>
              </w:rPr>
              <w:br/>
              <w:t>Możliwość odczytania z BIOS bez uruchamiania systemu operacyjnego z dysku twardego komputera lub innych podłączonych do niego urządzeń zewnętrznych następujących informacji:</w:t>
            </w:r>
            <w:r w:rsidRPr="00F3416D">
              <w:rPr>
                <w:rFonts w:asciiTheme="majorHAnsi" w:hAnsiTheme="majorHAnsi" w:cstheme="majorHAnsi"/>
                <w:sz w:val="22"/>
                <w:szCs w:val="22"/>
              </w:rPr>
              <w:br/>
              <w:t xml:space="preserve">- wersji BIOS </w:t>
            </w:r>
            <w:r w:rsidRPr="00F3416D">
              <w:rPr>
                <w:rFonts w:asciiTheme="majorHAnsi" w:hAnsiTheme="majorHAnsi" w:cstheme="majorHAnsi"/>
                <w:sz w:val="22"/>
                <w:szCs w:val="22"/>
              </w:rPr>
              <w:br/>
              <w:t>- nr seryjnym komputera</w:t>
            </w:r>
          </w:p>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ilości pamięci RAM</w:t>
            </w:r>
          </w:p>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typie procesora</w:t>
            </w:r>
          </w:p>
          <w:p w:rsidR="00F3416D" w:rsidRPr="00F3416D" w:rsidRDefault="00F3416D" w:rsidP="00DF4282">
            <w:pPr>
              <w:rPr>
                <w:rFonts w:asciiTheme="majorHAnsi" w:hAnsiTheme="majorHAnsi" w:cstheme="majorHAnsi"/>
                <w:sz w:val="22"/>
                <w:szCs w:val="22"/>
              </w:rPr>
            </w:pPr>
            <w:r w:rsidRPr="00F3416D">
              <w:rPr>
                <w:rFonts w:asciiTheme="majorHAnsi" w:hAnsiTheme="majorHAnsi" w:cstheme="majorHAnsi"/>
                <w:sz w:val="22"/>
                <w:szCs w:val="22"/>
              </w:rPr>
              <w:t xml:space="preserve">Administrator z poziomu BIOS musi mieć możliwość wykonania poniższych czynności: </w:t>
            </w:r>
          </w:p>
          <w:p w:rsidR="00F3416D" w:rsidRPr="00F3416D" w:rsidRDefault="00F3416D" w:rsidP="00DF4282">
            <w:pPr>
              <w:numPr>
                <w:ilvl w:val="0"/>
                <w:numId w:val="5"/>
              </w:numPr>
              <w:rPr>
                <w:rFonts w:asciiTheme="majorHAnsi" w:hAnsiTheme="majorHAnsi" w:cstheme="majorHAnsi"/>
                <w:sz w:val="22"/>
                <w:szCs w:val="22"/>
              </w:rPr>
            </w:pPr>
            <w:r w:rsidRPr="00F3416D">
              <w:rPr>
                <w:rFonts w:asciiTheme="majorHAnsi" w:hAnsiTheme="majorHAnsi" w:cstheme="majorHAnsi"/>
                <w:sz w:val="22"/>
                <w:szCs w:val="22"/>
              </w:rPr>
              <w:t>Możliwość ustawienia hasła dla twardego dysku</w:t>
            </w:r>
          </w:p>
          <w:p w:rsidR="00F3416D" w:rsidRPr="00F3416D" w:rsidRDefault="00F3416D" w:rsidP="00DF4282">
            <w:pPr>
              <w:numPr>
                <w:ilvl w:val="0"/>
                <w:numId w:val="5"/>
              </w:numPr>
              <w:rPr>
                <w:rFonts w:asciiTheme="majorHAnsi" w:hAnsiTheme="majorHAnsi" w:cstheme="majorHAnsi"/>
                <w:sz w:val="22"/>
                <w:szCs w:val="22"/>
              </w:rPr>
            </w:pPr>
            <w:r w:rsidRPr="00F3416D">
              <w:rPr>
                <w:rFonts w:asciiTheme="majorHAnsi" w:hAnsiTheme="majorHAnsi" w:cstheme="majorHAnsi"/>
                <w:sz w:val="22"/>
                <w:szCs w:val="22"/>
              </w:rPr>
              <w:t>Możliwość ustawienia hasła Administratora oraz użytkownika</w:t>
            </w:r>
          </w:p>
          <w:p w:rsidR="00F3416D" w:rsidRPr="00F3416D" w:rsidRDefault="00F3416D" w:rsidP="00DF4282">
            <w:pPr>
              <w:numPr>
                <w:ilvl w:val="0"/>
                <w:numId w:val="5"/>
              </w:numPr>
              <w:rPr>
                <w:rFonts w:asciiTheme="majorHAnsi" w:hAnsiTheme="majorHAnsi" w:cstheme="majorHAnsi"/>
                <w:sz w:val="22"/>
                <w:szCs w:val="22"/>
              </w:rPr>
            </w:pPr>
            <w:r w:rsidRPr="00F3416D">
              <w:rPr>
                <w:rFonts w:asciiTheme="majorHAnsi" w:hAnsiTheme="majorHAnsi" w:cstheme="majorHAnsi"/>
                <w:sz w:val="22"/>
                <w:szCs w:val="22"/>
              </w:rPr>
              <w:t>Możliwość ustawienia kolejności bootowania</w:t>
            </w:r>
          </w:p>
          <w:p w:rsidR="00F3416D" w:rsidRPr="00F3416D" w:rsidRDefault="00F3416D" w:rsidP="00DF4282">
            <w:pPr>
              <w:numPr>
                <w:ilvl w:val="0"/>
                <w:numId w:val="5"/>
              </w:numPr>
              <w:rPr>
                <w:rFonts w:asciiTheme="majorHAnsi" w:hAnsiTheme="majorHAnsi" w:cstheme="majorHAnsi"/>
                <w:sz w:val="22"/>
                <w:szCs w:val="22"/>
              </w:rPr>
            </w:pPr>
            <w:r w:rsidRPr="00F3416D">
              <w:rPr>
                <w:rFonts w:asciiTheme="majorHAnsi" w:hAnsiTheme="majorHAnsi" w:cstheme="majorHAnsi"/>
                <w:sz w:val="22"/>
                <w:szCs w:val="22"/>
              </w:rPr>
              <w:t>Możliwość włączania/wyłączania WiFi</w:t>
            </w:r>
          </w:p>
          <w:p w:rsidR="00F3416D" w:rsidRPr="00F3416D" w:rsidRDefault="00F3416D" w:rsidP="00DF4282">
            <w:pPr>
              <w:numPr>
                <w:ilvl w:val="0"/>
                <w:numId w:val="5"/>
              </w:numPr>
              <w:rPr>
                <w:rFonts w:asciiTheme="majorHAnsi" w:hAnsiTheme="majorHAnsi" w:cstheme="majorHAnsi"/>
                <w:sz w:val="22"/>
                <w:szCs w:val="22"/>
              </w:rPr>
            </w:pPr>
            <w:r w:rsidRPr="00F3416D">
              <w:rPr>
                <w:rFonts w:asciiTheme="majorHAnsi" w:hAnsiTheme="majorHAnsi" w:cstheme="majorHAnsi"/>
                <w:sz w:val="22"/>
                <w:szCs w:val="22"/>
              </w:rPr>
              <w:t>Możliwość włączania/wyłączania wirtualizacji</w:t>
            </w:r>
          </w:p>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Możliwość ustawienia portów USB w trybie „no BOOT”, czyli podczas startu komputer nie wykrywa urządzeń bootujących typu USB, natomiast po uruchomieniu systemu operacyjnego porty USB są aktywne.</w:t>
            </w:r>
          </w:p>
        </w:tc>
      </w:tr>
      <w:tr w:rsidR="00F3416D" w:rsidRPr="00F3416D" w:rsidTr="00DF4282">
        <w:trPr>
          <w:trHeight w:val="284"/>
        </w:trPr>
        <w:tc>
          <w:tcPr>
            <w:tcW w:w="249" w:type="pct"/>
            <w:tcBorders>
              <w:top w:val="single" w:sz="4" w:space="0" w:color="auto"/>
              <w:left w:val="single" w:sz="4" w:space="0" w:color="auto"/>
              <w:bottom w:val="single" w:sz="4" w:space="0" w:color="auto"/>
              <w:right w:val="single" w:sz="4" w:space="0" w:color="auto"/>
            </w:tcBorders>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Certyfikaty i standardy</w:t>
            </w:r>
          </w:p>
        </w:tc>
        <w:tc>
          <w:tcPr>
            <w:tcW w:w="3811"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numPr>
                <w:ilvl w:val="0"/>
                <w:numId w:val="5"/>
              </w:numPr>
              <w:rPr>
                <w:rFonts w:asciiTheme="majorHAnsi" w:hAnsiTheme="majorHAnsi" w:cstheme="majorHAnsi"/>
                <w:bCs w:val="0"/>
                <w:sz w:val="22"/>
                <w:szCs w:val="22"/>
              </w:rPr>
            </w:pPr>
            <w:r w:rsidRPr="00F3416D">
              <w:rPr>
                <w:rFonts w:asciiTheme="majorHAnsi" w:hAnsiTheme="majorHAnsi" w:cstheme="majorHAnsi"/>
                <w:sz w:val="22"/>
                <w:szCs w:val="22"/>
              </w:rPr>
              <w:t>Certyfikat ISO9001:2000 dla producenta sprzętu (należy załączyć do oferty)</w:t>
            </w:r>
          </w:p>
          <w:p w:rsidR="00F3416D" w:rsidRPr="00F3416D" w:rsidRDefault="00F3416D" w:rsidP="00F3416D">
            <w:pPr>
              <w:numPr>
                <w:ilvl w:val="0"/>
                <w:numId w:val="4"/>
              </w:numPr>
              <w:jc w:val="both"/>
              <w:rPr>
                <w:rFonts w:asciiTheme="majorHAnsi" w:hAnsiTheme="majorHAnsi" w:cstheme="majorHAnsi"/>
                <w:bCs w:val="0"/>
                <w:sz w:val="22"/>
                <w:szCs w:val="22"/>
              </w:rPr>
            </w:pPr>
            <w:r w:rsidRPr="00F3416D">
              <w:rPr>
                <w:rFonts w:asciiTheme="majorHAnsi" w:hAnsiTheme="majorHAnsi" w:cstheme="majorHAnsi"/>
                <w:sz w:val="22"/>
                <w:szCs w:val="22"/>
              </w:rPr>
              <w:t>ENERGY STAR min. 6.1</w:t>
            </w:r>
          </w:p>
          <w:p w:rsidR="00F3416D" w:rsidRPr="00F3416D" w:rsidRDefault="00F3416D" w:rsidP="00DF4282">
            <w:pPr>
              <w:numPr>
                <w:ilvl w:val="0"/>
                <w:numId w:val="5"/>
              </w:numPr>
              <w:rPr>
                <w:rFonts w:asciiTheme="majorHAnsi" w:hAnsiTheme="majorHAnsi" w:cstheme="majorHAnsi"/>
                <w:bCs w:val="0"/>
                <w:sz w:val="22"/>
                <w:szCs w:val="22"/>
              </w:rPr>
            </w:pPr>
            <w:r w:rsidRPr="00F3416D">
              <w:rPr>
                <w:rFonts w:asciiTheme="majorHAnsi" w:hAnsiTheme="majorHAnsi" w:cstheme="majorHAnsi"/>
                <w:sz w:val="22"/>
                <w:szCs w:val="22"/>
              </w:rPr>
              <w:t>Deklaracja zgodności CE (załączyć do oferty)</w:t>
            </w:r>
          </w:p>
          <w:p w:rsidR="00F3416D" w:rsidRPr="00F3416D" w:rsidRDefault="00F3416D" w:rsidP="00DF4282">
            <w:pPr>
              <w:numPr>
                <w:ilvl w:val="0"/>
                <w:numId w:val="5"/>
              </w:numPr>
              <w:rPr>
                <w:rFonts w:asciiTheme="majorHAnsi" w:hAnsiTheme="majorHAnsi" w:cstheme="majorHAnsi"/>
                <w:bCs w:val="0"/>
                <w:sz w:val="22"/>
                <w:szCs w:val="22"/>
              </w:rPr>
            </w:pPr>
            <w:r w:rsidRPr="00F3416D">
              <w:rPr>
                <w:rFonts w:asciiTheme="majorHAnsi" w:hAnsiTheme="majorHAnsi" w:cstheme="majorHAnsi"/>
                <w:sz w:val="22"/>
                <w:szCs w:val="22"/>
              </w:rPr>
              <w:t>Potwierdzenie spełnienia kryteriów środowiskowych, w tym zgodności z dyrektywą RoHS Unii Europejskiej o eliminacji substancji niebezpiecznych w postaci oświadczenia producenta jednostki</w:t>
            </w:r>
          </w:p>
        </w:tc>
      </w:tr>
      <w:tr w:rsidR="00F3416D" w:rsidRPr="00F3416D" w:rsidTr="00DF4282">
        <w:trPr>
          <w:trHeight w:val="284"/>
        </w:trPr>
        <w:tc>
          <w:tcPr>
            <w:tcW w:w="249" w:type="pct"/>
            <w:tcBorders>
              <w:top w:val="single" w:sz="4" w:space="0" w:color="auto"/>
              <w:left w:val="single" w:sz="4" w:space="0" w:color="auto"/>
              <w:bottom w:val="single" w:sz="4" w:space="0" w:color="auto"/>
              <w:right w:val="single" w:sz="4" w:space="0" w:color="auto"/>
            </w:tcBorders>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Waga/Wymiary</w:t>
            </w:r>
          </w:p>
        </w:tc>
        <w:tc>
          <w:tcPr>
            <w:tcW w:w="3811" w:type="pct"/>
            <w:tcBorders>
              <w:top w:val="single" w:sz="4" w:space="0" w:color="auto"/>
              <w:left w:val="single" w:sz="4" w:space="0" w:color="auto"/>
              <w:bottom w:val="single" w:sz="4" w:space="0" w:color="auto"/>
              <w:right w:val="single" w:sz="4" w:space="0" w:color="auto"/>
            </w:tcBorders>
          </w:tcPr>
          <w:p w:rsidR="00F3416D" w:rsidRPr="00F3416D" w:rsidRDefault="00F3416D" w:rsidP="00F3416D">
            <w:pPr>
              <w:autoSpaceDE w:val="0"/>
              <w:autoSpaceDN w:val="0"/>
              <w:adjustRightInd w:val="0"/>
              <w:rPr>
                <w:rFonts w:asciiTheme="majorHAnsi" w:hAnsiTheme="majorHAnsi" w:cstheme="majorHAnsi"/>
                <w:bCs w:val="0"/>
                <w:sz w:val="22"/>
                <w:szCs w:val="22"/>
              </w:rPr>
            </w:pPr>
            <w:r w:rsidRPr="00F3416D">
              <w:rPr>
                <w:rFonts w:asciiTheme="majorHAnsi" w:hAnsiTheme="majorHAnsi" w:cstheme="majorHAnsi"/>
                <w:sz w:val="22"/>
                <w:szCs w:val="22"/>
              </w:rPr>
              <w:t>Waga urządzenia z baterią podstawową max 2kg, grubość notebooka nieprzekraczająca 21mm</w:t>
            </w:r>
          </w:p>
        </w:tc>
      </w:tr>
      <w:tr w:rsidR="00F3416D" w:rsidRPr="00F3416D" w:rsidTr="00DF4282">
        <w:trPr>
          <w:trHeight w:val="284"/>
        </w:trPr>
        <w:tc>
          <w:tcPr>
            <w:tcW w:w="249" w:type="pct"/>
            <w:tcBorders>
              <w:top w:val="single" w:sz="4" w:space="0" w:color="auto"/>
              <w:left w:val="single" w:sz="4" w:space="0" w:color="auto"/>
              <w:bottom w:val="single" w:sz="4" w:space="0" w:color="auto"/>
              <w:right w:val="single" w:sz="4" w:space="0" w:color="auto"/>
            </w:tcBorders>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Szyfrowanie</w:t>
            </w:r>
          </w:p>
        </w:tc>
        <w:tc>
          <w:tcPr>
            <w:tcW w:w="3811"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Komputer wyposażony w moduł TPM 2.0</w:t>
            </w:r>
          </w:p>
        </w:tc>
      </w:tr>
      <w:tr w:rsidR="00F3416D" w:rsidRPr="00F3416D" w:rsidTr="00DF4282">
        <w:trPr>
          <w:trHeight w:val="284"/>
        </w:trPr>
        <w:tc>
          <w:tcPr>
            <w:tcW w:w="249" w:type="pct"/>
            <w:tcBorders>
              <w:top w:val="single" w:sz="4" w:space="0" w:color="auto"/>
              <w:left w:val="single" w:sz="4" w:space="0" w:color="auto"/>
              <w:bottom w:val="single" w:sz="4" w:space="0" w:color="auto"/>
              <w:right w:val="single" w:sz="4" w:space="0" w:color="auto"/>
            </w:tcBorders>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rPr>
              <w:t xml:space="preserve">System operacyjny </w:t>
            </w:r>
          </w:p>
        </w:tc>
        <w:tc>
          <w:tcPr>
            <w:tcW w:w="3811"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Windows 10 Home x64 w polskiej wersji językowej lub równoważny spełniający co najmniej następujące wymagania poprzez wbudowane mechanizmy, bez użycia dodatkowych aplikacji:</w:t>
            </w:r>
          </w:p>
          <w:p w:rsidR="00F3416D" w:rsidRPr="00F3416D" w:rsidRDefault="00F3416D" w:rsidP="00DF4282">
            <w:pPr>
              <w:spacing w:line="276" w:lineRule="auto"/>
              <w:rPr>
                <w:rFonts w:asciiTheme="majorHAnsi" w:hAnsiTheme="majorHAnsi" w:cstheme="majorHAnsi"/>
                <w:bCs w:val="0"/>
                <w:sz w:val="22"/>
                <w:szCs w:val="22"/>
                <w:lang w:eastAsia="en-US"/>
              </w:rPr>
            </w:pPr>
            <w:r>
              <w:rPr>
                <w:rFonts w:asciiTheme="majorHAnsi" w:hAnsiTheme="majorHAnsi" w:cstheme="majorHAnsi"/>
                <w:sz w:val="22"/>
                <w:szCs w:val="22"/>
                <w:lang w:eastAsia="en-US"/>
              </w:rPr>
              <w:t>1.</w:t>
            </w:r>
            <w:r w:rsidRPr="00F3416D">
              <w:rPr>
                <w:rFonts w:asciiTheme="majorHAnsi" w:hAnsiTheme="majorHAnsi" w:cstheme="majorHAnsi"/>
                <w:sz w:val="22"/>
                <w:szCs w:val="22"/>
                <w:lang w:eastAsia="en-US"/>
              </w:rPr>
              <w:t>Dostępne dwa rodzaje graficznego interfejsu użytkownika:</w:t>
            </w:r>
          </w:p>
          <w:p w:rsidR="00F3416D" w:rsidRPr="00F3416D" w:rsidRDefault="00F3416D" w:rsidP="00DF4282">
            <w:pPr>
              <w:spacing w:line="276" w:lineRule="auto"/>
              <w:rPr>
                <w:rFonts w:asciiTheme="majorHAnsi" w:hAnsiTheme="majorHAnsi" w:cstheme="majorHAnsi"/>
                <w:bCs w:val="0"/>
                <w:sz w:val="22"/>
                <w:szCs w:val="22"/>
                <w:lang w:eastAsia="en-US"/>
              </w:rPr>
            </w:pPr>
            <w:r>
              <w:rPr>
                <w:rFonts w:asciiTheme="majorHAnsi" w:hAnsiTheme="majorHAnsi" w:cstheme="majorHAnsi"/>
                <w:sz w:val="22"/>
                <w:szCs w:val="22"/>
                <w:lang w:eastAsia="en-US"/>
              </w:rPr>
              <w:t xml:space="preserve">a. </w:t>
            </w:r>
            <w:r w:rsidRPr="00F3416D">
              <w:rPr>
                <w:rFonts w:asciiTheme="majorHAnsi" w:hAnsiTheme="majorHAnsi" w:cstheme="majorHAnsi"/>
                <w:sz w:val="22"/>
                <w:szCs w:val="22"/>
                <w:lang w:eastAsia="en-US"/>
              </w:rPr>
              <w:t>Klasyczny, umożliwiający obsługę przy pomocy klawiatury i myszy,</w:t>
            </w:r>
          </w:p>
          <w:p w:rsidR="00F3416D" w:rsidRPr="00F3416D" w:rsidRDefault="00F3416D" w:rsidP="00DF4282">
            <w:pPr>
              <w:spacing w:line="276" w:lineRule="auto"/>
              <w:rPr>
                <w:rFonts w:asciiTheme="majorHAnsi" w:hAnsiTheme="majorHAnsi" w:cstheme="majorHAnsi"/>
                <w:bCs w:val="0"/>
                <w:sz w:val="22"/>
                <w:szCs w:val="22"/>
                <w:lang w:eastAsia="en-US"/>
              </w:rPr>
            </w:pPr>
            <w:r>
              <w:rPr>
                <w:rFonts w:asciiTheme="majorHAnsi" w:hAnsiTheme="majorHAnsi" w:cstheme="majorHAnsi"/>
                <w:sz w:val="22"/>
                <w:szCs w:val="22"/>
                <w:lang w:eastAsia="en-US"/>
              </w:rPr>
              <w:t xml:space="preserve">b. </w:t>
            </w:r>
            <w:r w:rsidRPr="00F3416D">
              <w:rPr>
                <w:rFonts w:asciiTheme="majorHAnsi" w:hAnsiTheme="majorHAnsi" w:cstheme="majorHAnsi"/>
                <w:sz w:val="22"/>
                <w:szCs w:val="22"/>
                <w:lang w:eastAsia="en-US"/>
              </w:rPr>
              <w:t>Dotykowy umożliwiający sterowanie dotykiem na urządzeniach typu tablet lub monitorach dotykowych</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Funkcje związane z obsługą komputerów typu tablet, z wbudowanym modułem „uczenia się” pisma użytkownika – obsługa języka polskiego</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Interfejs użytkownika dostępny w wielu językach do wyboru – w tym polskim i angielskim</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4.</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tworzenia pulpitów wirtualnych, przenoszenia aplikacji pomiędzy pulpitami i przełączanie się pomiędzy pulpitami za pomocą skrótów klawiaturowych lub GUI.</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5.</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Wbudowane w system operacyjny minimum dwie przeglądarki Internetowe</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6.</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 xml:space="preserve">Zintegrowany z systemem moduł wyszukiwania informacji (plików różnego typu, </w:t>
            </w:r>
            <w:r w:rsidRPr="00F3416D">
              <w:rPr>
                <w:rFonts w:asciiTheme="majorHAnsi" w:hAnsiTheme="majorHAnsi" w:cstheme="majorHAnsi"/>
                <w:sz w:val="22"/>
                <w:szCs w:val="22"/>
                <w:lang w:eastAsia="en-US"/>
              </w:rPr>
              <w:lastRenderedPageBreak/>
              <w:t>tekstów, metadanych) dostępny z kilku poziomów: poziom menu, poziom otwartego okna systemu operacyjnego; system wyszukiwania oparty na konfigurowalnym przez użytkownika module indeksacji zasobów lokalnych,</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7.</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Zlokalizowane w języku polskim, co najmniej następujące elementy: menu, pomoc, komunikaty systemowe, menedżer plików.</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8.</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Graficzne środowisko instalacji i konfiguracji dostępne w języku polskim</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9.Wbudowany system pomocy w języku polskim.</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10.</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przystosowania stanowiska dla osób niepełnosprawnych (np. słabo widzących).</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11.</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dokonywania aktualizacji i poprawek systemu poprzez mechanizm zarządzany przez administratora systemu Zamawiającego.</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12.</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dostarczania poprawek do systemu operacyjnego w modelu peer-to-peer.</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13.</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sterowania czasem dostarczania nowych wersji systemu operacyjnego, możliwość centralnego opóźniania dostarczania nowej wersji o minimum 4 miesiące.</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14.</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Zabezpieczony hasłem hierarchiczny dostęp do systemu, konta i profile użytkowników zarządzane zdalnie; praca systemu w trybie ochrony kont użytkowników.</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15.</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dołączenia systemu do usługi katalogowej on-premise lub w chmurze.</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16.</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Umożliwienie zablokowania urządzenia w ramach danego konta tylko do uruchamiania wybranej aplikacji - tryb "kiosk".</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17.</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18.</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Zdalna pomoc i współdzielenie aplikacji – możliwość zdalnego przejęcia sesji zalogowanego użytkownika celem rozwiązania problemu z komputerem.</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19.</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Transakcyjny system plików pozwalający na stosowanie przydziałów (ang. quota) na dysku dla użytkowników oraz zapewniający większą niezawodność i pozwalający tworzyć kopie zapasowe.</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20.</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Oprogramowanie dla tworzenia kopii zapasowych (Backup); automatyczne wykonywanie kopii plików z możliwością automatycznego przywrócenia wersji wcześniejszej.</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21.</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przywracania obrazu plików systemowych do uprzednio zapisanej postaci.</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22.</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przywracania systemu operacyjnego do stanu początkowego z pozostawieniem plików użytkownika.</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23.</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blokowania lub dopuszczania dowolnych urządzeń peryferyjnych za pomocą polityk grupowych (np. przy użyciu numerów identyfikacyjnych sprzętu)."</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24.</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Wbudowany mechanizm wirtualizacji typu hypervisor."</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25.</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Wbudowana możliwość zdalnego dostępu do systemu i pracy zdalnej z wykorzystaniem pełnego interfejsu graficznego.</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26.</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 xml:space="preserve">Dostępność bezpłatnych biuletynów bezpieczeństwa związanych z działaniem </w:t>
            </w:r>
            <w:r w:rsidRPr="00F3416D">
              <w:rPr>
                <w:rFonts w:asciiTheme="majorHAnsi" w:hAnsiTheme="majorHAnsi" w:cstheme="majorHAnsi"/>
                <w:sz w:val="22"/>
                <w:szCs w:val="22"/>
                <w:lang w:eastAsia="en-US"/>
              </w:rPr>
              <w:lastRenderedPageBreak/>
              <w:t>systemu operacyjnego.</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27.</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Wbudowana zapora internetowa (firewall) dla ochrony połączeń internetowych, zintegrowana z systemem konsola do zarządzania ustawieniami zapory i regułami IP v4 i v6.</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28.</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29.</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zdefiniowania zarządzanych aplikacji w taki sposób aby automatycznie szyfrowały pliki na poziomie systemu plików. Blokowanie bezpośredniego kopiowania treści między aplikacjami zarządzanymi a niezarządzanymi.</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30.</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Wbudowany system uwierzytelnienia dwuskładnikowego oparty o certyfikat lub klucz prywatny oraz PIN lub uwierzytelnienie biometryczne.</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31.</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Wbudowane mechanizmy ochrony antywirusowej i przeciw złośliwemu oprogramowaniu z zapewnionymi bezpłatnymi aktualizacjami.</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32.</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Wbudowany system szyfrowania dysku twardego ze wsparciem modułu TPM</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33.</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tworzenia i przechowywania kopii zapasowych kluczy odzyskiwania do szyfrowania dysku w usługach katalogowych.</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34.</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Możliwość tworzenia wirtualnych kart inteligentnych.</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35.</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Wsparcie dla firmware UEFI i funkcji bezpiecznego rozruchu (Secure Boot)</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36.</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Wbudowany w system, wykorzystywany automatycznie przez wbudowane przeglądarki filtr reputacyjny URL.</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37.</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Wsparcie dla IPSEC oparte na politykach – wdrażanie IPSEC oparte na zestawach reguł definiujących ustawienia zarządzanych w sposób centralny.</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38.</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Mechanizmy logowania w oparciu o:</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a.</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Login i hasło,</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b.</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Karty inteligentne i certyfikaty (smartcard),</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c.</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Wirtualne karty inteligentne i certyfikaty (logowanie w oparciu o certyfikat chroniony poprzez moduł TPM),</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d.</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Certyfikat/Klucz i PIN</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e.</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Certyfikat/Klucz i uwierzytelnienie biometryczne</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39.</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Wsparcie dla uwierzytelniania na bazie Kerberos v. 5</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40.</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Wbudowany agent do zbierania danych na temat zagrożeń na stacji roboczej.</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41.</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Wsparcie .NET Framework 2.x, 3.x i 4.x – możliwość uruchomienia aplikacji działających we wskazanych środowiskach</w:t>
            </w:r>
          </w:p>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42.</w:t>
            </w:r>
            <w:r>
              <w:rPr>
                <w:rFonts w:asciiTheme="majorHAnsi" w:hAnsiTheme="majorHAnsi" w:cstheme="majorHAnsi"/>
                <w:sz w:val="22"/>
                <w:szCs w:val="22"/>
                <w:lang w:eastAsia="en-US"/>
              </w:rPr>
              <w:t xml:space="preserve"> </w:t>
            </w:r>
            <w:r w:rsidRPr="00F3416D">
              <w:rPr>
                <w:rFonts w:asciiTheme="majorHAnsi" w:hAnsiTheme="majorHAnsi" w:cstheme="majorHAnsi"/>
                <w:sz w:val="22"/>
                <w:szCs w:val="22"/>
                <w:lang w:eastAsia="en-US"/>
              </w:rPr>
              <w:t>Wsparcie dla VBScript – możliwość uruchamiania interpretera poleceń</w:t>
            </w:r>
          </w:p>
          <w:p w:rsidR="00F3416D" w:rsidRPr="00F3416D" w:rsidRDefault="00F3416D" w:rsidP="00DF4282">
            <w:pPr>
              <w:spacing w:line="276" w:lineRule="auto"/>
              <w:rPr>
                <w:rFonts w:asciiTheme="majorHAnsi" w:hAnsiTheme="majorHAnsi" w:cstheme="majorHAnsi"/>
                <w:bCs w:val="0"/>
                <w:sz w:val="22"/>
                <w:szCs w:val="22"/>
                <w:lang w:eastAsia="en-US"/>
              </w:rPr>
            </w:pPr>
            <w:r>
              <w:rPr>
                <w:rFonts w:asciiTheme="majorHAnsi" w:hAnsiTheme="majorHAnsi" w:cstheme="majorHAnsi"/>
                <w:sz w:val="22"/>
                <w:szCs w:val="22"/>
                <w:lang w:eastAsia="en-US"/>
              </w:rPr>
              <w:t xml:space="preserve">43. </w:t>
            </w:r>
            <w:r w:rsidRPr="00F3416D">
              <w:rPr>
                <w:rFonts w:asciiTheme="majorHAnsi" w:hAnsiTheme="majorHAnsi" w:cstheme="majorHAnsi"/>
                <w:sz w:val="22"/>
                <w:szCs w:val="22"/>
                <w:lang w:eastAsia="en-US"/>
              </w:rPr>
              <w:t>Wsparcie dla PowerShell 5.x – możliwość uruchamiania interpretera poleceń</w:t>
            </w:r>
          </w:p>
          <w:p w:rsidR="00F3416D" w:rsidRPr="00F3416D" w:rsidRDefault="00F3416D" w:rsidP="00F3416D">
            <w:pPr>
              <w:spacing w:line="276" w:lineRule="auto"/>
              <w:rPr>
                <w:rFonts w:asciiTheme="majorHAnsi" w:hAnsiTheme="majorHAnsi" w:cstheme="majorHAnsi"/>
                <w:bCs w:val="0"/>
                <w:sz w:val="22"/>
                <w:szCs w:val="22"/>
                <w:lang w:eastAsia="en-US"/>
              </w:rPr>
            </w:pPr>
            <w:r w:rsidRPr="00F3416D">
              <w:rPr>
                <w:rFonts w:asciiTheme="majorHAnsi" w:hAnsiTheme="majorHAnsi" w:cstheme="majorHAnsi"/>
                <w:sz w:val="22"/>
                <w:szCs w:val="22"/>
                <w:lang w:eastAsia="en-US"/>
              </w:rPr>
              <w:t>Jako równoważny dopuszcza się również system Windows 10 EDU x64 w polskiej wersji językowej przeznaczony dla sektora edukacyjnego</w:t>
            </w:r>
          </w:p>
        </w:tc>
      </w:tr>
      <w:tr w:rsidR="00F3416D" w:rsidRPr="00F3416D" w:rsidTr="00DF4282">
        <w:trPr>
          <w:trHeight w:val="284"/>
        </w:trPr>
        <w:tc>
          <w:tcPr>
            <w:tcW w:w="249" w:type="pct"/>
            <w:tcBorders>
              <w:top w:val="single" w:sz="4" w:space="0" w:color="auto"/>
              <w:left w:val="single" w:sz="4" w:space="0" w:color="auto"/>
              <w:bottom w:val="single" w:sz="4" w:space="0" w:color="auto"/>
              <w:right w:val="single" w:sz="4" w:space="0" w:color="auto"/>
            </w:tcBorders>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lang w:eastAsia="en-US"/>
              </w:rPr>
              <w:t>Gwarancja</w:t>
            </w:r>
          </w:p>
        </w:tc>
        <w:tc>
          <w:tcPr>
            <w:tcW w:w="3811"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spacing w:line="276" w:lineRule="auto"/>
              <w:rPr>
                <w:rFonts w:asciiTheme="majorHAnsi" w:hAnsiTheme="majorHAnsi" w:cstheme="majorHAnsi"/>
                <w:bCs w:val="0"/>
                <w:sz w:val="22"/>
                <w:szCs w:val="22"/>
                <w:lang w:eastAsia="en-US"/>
              </w:rPr>
            </w:pPr>
            <w:r w:rsidRPr="00F3416D">
              <w:rPr>
                <w:rFonts w:asciiTheme="majorHAnsi" w:hAnsiTheme="majorHAnsi" w:cstheme="majorHAnsi"/>
                <w:bCs w:val="0"/>
                <w:sz w:val="22"/>
                <w:szCs w:val="22"/>
                <w:lang w:eastAsia="en-US"/>
              </w:rPr>
              <w:t>60</w:t>
            </w:r>
            <w:r w:rsidRPr="00F3416D">
              <w:rPr>
                <w:rFonts w:asciiTheme="majorHAnsi" w:hAnsiTheme="majorHAnsi" w:cstheme="majorHAnsi"/>
                <w:sz w:val="22"/>
                <w:szCs w:val="22"/>
                <w:lang w:eastAsia="en-US"/>
              </w:rPr>
              <w:t xml:space="preserve"> </w:t>
            </w:r>
            <w:r w:rsidRPr="00F3416D">
              <w:rPr>
                <w:rFonts w:asciiTheme="majorHAnsi" w:hAnsiTheme="majorHAnsi" w:cstheme="majorHAnsi"/>
                <w:bCs w:val="0"/>
                <w:sz w:val="22"/>
                <w:szCs w:val="22"/>
                <w:lang w:eastAsia="en-US"/>
              </w:rPr>
              <w:t>miesięcy</w:t>
            </w:r>
          </w:p>
          <w:p w:rsidR="00F3416D" w:rsidRPr="00F3416D" w:rsidRDefault="00F3416D" w:rsidP="00DF4282">
            <w:pPr>
              <w:rPr>
                <w:rFonts w:asciiTheme="majorHAnsi" w:hAnsiTheme="majorHAnsi" w:cstheme="majorHAnsi"/>
                <w:bCs w:val="0"/>
                <w:sz w:val="22"/>
                <w:szCs w:val="22"/>
              </w:rPr>
            </w:pPr>
            <w:r w:rsidRPr="00F3416D">
              <w:rPr>
                <w:rFonts w:asciiTheme="majorHAnsi" w:hAnsiTheme="majorHAnsi" w:cstheme="majorHAnsi"/>
                <w:sz w:val="22"/>
                <w:szCs w:val="22"/>
                <w:lang w:eastAsia="en-US"/>
              </w:rPr>
              <w:t>Oświadczenie producenta komputera, że w przypadku niewywiązywania się z obowiązków gwarancyjnych oferenta lub firmy serwisującej, przejmie na siebie wszelkie zobowiązania związane z serwisem.</w:t>
            </w:r>
          </w:p>
        </w:tc>
      </w:tr>
      <w:tr w:rsidR="00F3416D" w:rsidRPr="00F3416D" w:rsidTr="00DF4282">
        <w:trPr>
          <w:trHeight w:val="284"/>
        </w:trPr>
        <w:tc>
          <w:tcPr>
            <w:tcW w:w="249" w:type="pct"/>
            <w:tcBorders>
              <w:top w:val="single" w:sz="4" w:space="0" w:color="auto"/>
              <w:left w:val="single" w:sz="4" w:space="0" w:color="auto"/>
              <w:bottom w:val="single" w:sz="4" w:space="0" w:color="auto"/>
              <w:right w:val="single" w:sz="4" w:space="0" w:color="auto"/>
            </w:tcBorders>
          </w:tcPr>
          <w:p w:rsidR="00F3416D" w:rsidRPr="00F3416D" w:rsidRDefault="00F3416D" w:rsidP="00F3416D">
            <w:pPr>
              <w:numPr>
                <w:ilvl w:val="0"/>
                <w:numId w:val="3"/>
              </w:numPr>
              <w:rPr>
                <w:rFonts w:asciiTheme="majorHAnsi" w:hAnsiTheme="majorHAnsi" w:cstheme="majorHAnsi"/>
                <w:bCs w:val="0"/>
                <w:sz w:val="22"/>
                <w:szCs w:val="22"/>
              </w:rPr>
            </w:pPr>
          </w:p>
        </w:tc>
        <w:tc>
          <w:tcPr>
            <w:tcW w:w="940"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tabs>
                <w:tab w:val="left" w:pos="213"/>
              </w:tabs>
              <w:spacing w:line="300" w:lineRule="exact"/>
              <w:jc w:val="both"/>
              <w:rPr>
                <w:rFonts w:asciiTheme="majorHAnsi" w:hAnsiTheme="majorHAnsi" w:cstheme="majorHAnsi"/>
                <w:sz w:val="22"/>
                <w:szCs w:val="22"/>
              </w:rPr>
            </w:pPr>
            <w:r w:rsidRPr="00F3416D">
              <w:rPr>
                <w:rFonts w:asciiTheme="majorHAnsi" w:hAnsiTheme="majorHAnsi" w:cstheme="majorHAnsi"/>
                <w:sz w:val="22"/>
                <w:szCs w:val="22"/>
                <w:lang w:eastAsia="en-US"/>
              </w:rPr>
              <w:t xml:space="preserve">Wsparcie </w:t>
            </w:r>
            <w:r w:rsidRPr="00F3416D">
              <w:rPr>
                <w:rFonts w:asciiTheme="majorHAnsi" w:hAnsiTheme="majorHAnsi" w:cstheme="majorHAnsi"/>
                <w:sz w:val="22"/>
                <w:szCs w:val="22"/>
                <w:lang w:eastAsia="en-US"/>
              </w:rPr>
              <w:lastRenderedPageBreak/>
              <w:t>techniczne producenta</w:t>
            </w:r>
          </w:p>
        </w:tc>
        <w:tc>
          <w:tcPr>
            <w:tcW w:w="3811" w:type="pct"/>
            <w:tcBorders>
              <w:top w:val="single" w:sz="4" w:space="0" w:color="auto"/>
              <w:left w:val="single" w:sz="4" w:space="0" w:color="auto"/>
              <w:bottom w:val="single" w:sz="4" w:space="0" w:color="auto"/>
              <w:right w:val="single" w:sz="4" w:space="0" w:color="auto"/>
            </w:tcBorders>
          </w:tcPr>
          <w:p w:rsidR="00F3416D" w:rsidRPr="00F3416D" w:rsidRDefault="00F3416D" w:rsidP="00DF4282">
            <w:pPr>
              <w:spacing w:line="276" w:lineRule="auto"/>
              <w:rPr>
                <w:rFonts w:asciiTheme="majorHAnsi" w:hAnsiTheme="majorHAnsi" w:cstheme="majorHAnsi"/>
                <w:sz w:val="22"/>
                <w:szCs w:val="22"/>
                <w:lang w:eastAsia="en-US"/>
              </w:rPr>
            </w:pPr>
            <w:r w:rsidRPr="00F3416D">
              <w:rPr>
                <w:rFonts w:asciiTheme="majorHAnsi" w:hAnsiTheme="majorHAnsi" w:cstheme="majorHAnsi"/>
                <w:sz w:val="22"/>
                <w:szCs w:val="22"/>
                <w:lang w:eastAsia="en-US"/>
              </w:rPr>
              <w:lastRenderedPageBreak/>
              <w:t xml:space="preserve">- możliwość weryfikacji u producenta konfiguracji fabrycznej zakupionego sprzętu </w:t>
            </w:r>
          </w:p>
          <w:p w:rsidR="00F3416D" w:rsidRPr="00F3416D" w:rsidRDefault="00F3416D" w:rsidP="00DF4282">
            <w:pPr>
              <w:spacing w:line="276" w:lineRule="auto"/>
              <w:rPr>
                <w:rFonts w:asciiTheme="majorHAnsi" w:hAnsiTheme="majorHAnsi" w:cstheme="majorHAnsi"/>
                <w:sz w:val="22"/>
                <w:szCs w:val="22"/>
                <w:lang w:eastAsia="en-US"/>
              </w:rPr>
            </w:pPr>
            <w:r w:rsidRPr="00F3416D">
              <w:rPr>
                <w:rFonts w:asciiTheme="majorHAnsi" w:hAnsiTheme="majorHAnsi" w:cstheme="majorHAnsi"/>
                <w:sz w:val="22"/>
                <w:szCs w:val="22"/>
                <w:lang w:eastAsia="en-US"/>
              </w:rPr>
              <w:lastRenderedPageBreak/>
              <w:t>- możliwość weryfikacji na stronie producenta posiadanej/wykupionej gwarancji</w:t>
            </w:r>
          </w:p>
          <w:p w:rsidR="00F3416D" w:rsidRPr="00F3416D" w:rsidRDefault="00F3416D" w:rsidP="00DF4282">
            <w:pPr>
              <w:spacing w:line="276" w:lineRule="auto"/>
              <w:rPr>
                <w:rFonts w:asciiTheme="majorHAnsi" w:hAnsiTheme="majorHAnsi" w:cstheme="majorHAnsi"/>
                <w:sz w:val="22"/>
                <w:szCs w:val="22"/>
                <w:lang w:eastAsia="en-US"/>
              </w:rPr>
            </w:pPr>
            <w:r w:rsidRPr="00F3416D">
              <w:rPr>
                <w:rFonts w:asciiTheme="majorHAnsi" w:hAnsiTheme="majorHAnsi" w:cstheme="majorHAnsi"/>
                <w:sz w:val="22"/>
                <w:szCs w:val="22"/>
                <w:lang w:eastAsia="en-US"/>
              </w:rPr>
              <w:t>- możliwość weryfikacji statusu naprawy urządzenia po podaniu unikalnego numeru seryjnego</w:t>
            </w:r>
          </w:p>
          <w:p w:rsidR="00F3416D" w:rsidRPr="00F3416D" w:rsidRDefault="00F3416D" w:rsidP="00DF4282">
            <w:pPr>
              <w:spacing w:line="276" w:lineRule="auto"/>
              <w:rPr>
                <w:rFonts w:asciiTheme="majorHAnsi" w:hAnsiTheme="majorHAnsi" w:cstheme="majorHAnsi"/>
                <w:sz w:val="22"/>
                <w:szCs w:val="22"/>
                <w:lang w:eastAsia="en-US"/>
              </w:rPr>
            </w:pPr>
            <w:r w:rsidRPr="00F3416D">
              <w:rPr>
                <w:rFonts w:asciiTheme="majorHAnsi" w:hAnsiTheme="majorHAnsi" w:cstheme="majorHAnsi"/>
                <w:sz w:val="22"/>
                <w:szCs w:val="22"/>
                <w:lang w:eastAsia="en-US"/>
              </w:rPr>
              <w:t>- Naprawy gwarancyjne urządzeń muszą być realizowany przez Producenta lub Autoryzowanego Partnera Serwisowego Producenta.</w:t>
            </w:r>
          </w:p>
        </w:tc>
      </w:tr>
    </w:tbl>
    <w:p w:rsidR="000A57C0" w:rsidRDefault="000A57C0" w:rsidP="00F3416D">
      <w:pPr>
        <w:spacing w:line="312" w:lineRule="auto"/>
        <w:rPr>
          <w:b/>
          <w:sz w:val="20"/>
        </w:rPr>
      </w:pPr>
    </w:p>
    <w:p w:rsidR="000A57C0" w:rsidRDefault="000A57C0">
      <w:pPr>
        <w:spacing w:after="160" w:line="259" w:lineRule="auto"/>
        <w:rPr>
          <w:b/>
          <w:sz w:val="20"/>
        </w:rPr>
      </w:pPr>
      <w:r>
        <w:rPr>
          <w:b/>
          <w:sz w:val="20"/>
        </w:rPr>
        <w:br w:type="page"/>
      </w:r>
    </w:p>
    <w:p w:rsidR="000A57C0" w:rsidRDefault="009D5491" w:rsidP="000A57C0">
      <w:pPr>
        <w:spacing w:line="312" w:lineRule="auto"/>
        <w:jc w:val="right"/>
        <w:rPr>
          <w:b/>
          <w:sz w:val="20"/>
        </w:rPr>
      </w:pPr>
      <w:r>
        <w:rPr>
          <w:b/>
          <w:sz w:val="20"/>
        </w:rPr>
        <w:lastRenderedPageBreak/>
        <w:t>Załącznik nr 2 – komputer stacjonarny – wymagania minimalne</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5"/>
        <w:gridCol w:w="2051"/>
        <w:gridCol w:w="7639"/>
      </w:tblGrid>
      <w:tr w:rsidR="00251DF6" w:rsidRPr="00251DF6" w:rsidTr="00251DF6">
        <w:trPr>
          <w:trHeight w:val="284"/>
        </w:trPr>
        <w:tc>
          <w:tcPr>
            <w:tcW w:w="266" w:type="pct"/>
            <w:shd w:val="clear" w:color="auto" w:fill="auto"/>
            <w:vAlign w:val="center"/>
          </w:tcPr>
          <w:p w:rsidR="00251DF6" w:rsidRPr="00251DF6" w:rsidRDefault="00251DF6" w:rsidP="00DF4282">
            <w:pPr>
              <w:pStyle w:val="Tabelapozycja"/>
              <w:jc w:val="both"/>
              <w:rPr>
                <w:rFonts w:asciiTheme="majorHAnsi" w:eastAsia="Times New Roman" w:hAnsiTheme="majorHAnsi" w:cstheme="majorHAnsi"/>
                <w:b/>
                <w:sz w:val="20"/>
                <w:lang w:eastAsia="en-US"/>
              </w:rPr>
            </w:pPr>
            <w:r w:rsidRPr="00251DF6">
              <w:rPr>
                <w:rFonts w:asciiTheme="majorHAnsi" w:eastAsia="Times New Roman" w:hAnsiTheme="majorHAnsi" w:cstheme="majorHAnsi"/>
                <w:b/>
                <w:sz w:val="20"/>
                <w:lang w:eastAsia="en-US"/>
              </w:rPr>
              <w:t>Lp.</w:t>
            </w:r>
          </w:p>
        </w:tc>
        <w:tc>
          <w:tcPr>
            <w:tcW w:w="1002" w:type="pct"/>
            <w:shd w:val="clear" w:color="auto" w:fill="auto"/>
            <w:vAlign w:val="center"/>
          </w:tcPr>
          <w:p w:rsidR="00251DF6" w:rsidRPr="00251DF6" w:rsidRDefault="00251DF6" w:rsidP="00DF4282">
            <w:pPr>
              <w:jc w:val="both"/>
              <w:rPr>
                <w:rFonts w:asciiTheme="majorHAnsi" w:hAnsiTheme="majorHAnsi" w:cstheme="majorHAnsi"/>
                <w:b/>
                <w:sz w:val="20"/>
              </w:rPr>
            </w:pPr>
            <w:r w:rsidRPr="00251DF6">
              <w:rPr>
                <w:rFonts w:asciiTheme="majorHAnsi" w:hAnsiTheme="majorHAnsi" w:cstheme="majorHAnsi"/>
                <w:b/>
                <w:sz w:val="20"/>
              </w:rPr>
              <w:t>Nazwa komponentu</w:t>
            </w:r>
          </w:p>
        </w:tc>
        <w:tc>
          <w:tcPr>
            <w:tcW w:w="3731" w:type="pct"/>
            <w:shd w:val="clear" w:color="auto" w:fill="auto"/>
            <w:vAlign w:val="center"/>
          </w:tcPr>
          <w:p w:rsidR="00251DF6" w:rsidRPr="00251DF6" w:rsidRDefault="00251DF6" w:rsidP="00DF4282">
            <w:pPr>
              <w:ind w:left="-71"/>
              <w:jc w:val="both"/>
              <w:rPr>
                <w:rFonts w:asciiTheme="majorHAnsi" w:hAnsiTheme="majorHAnsi" w:cstheme="majorHAnsi"/>
                <w:b/>
                <w:sz w:val="20"/>
              </w:rPr>
            </w:pPr>
            <w:r w:rsidRPr="00251DF6">
              <w:rPr>
                <w:rFonts w:asciiTheme="majorHAnsi" w:hAnsiTheme="majorHAnsi" w:cstheme="majorHAnsi"/>
                <w:b/>
                <w:sz w:val="20"/>
              </w:rPr>
              <w:t>Wymagane minimalne parametry techniczne komputerów</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Typ</w:t>
            </w:r>
          </w:p>
        </w:tc>
        <w:tc>
          <w:tcPr>
            <w:tcW w:w="3731"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Komputer stacjonarny - nowy, W ofercie wymagane jest podanie modelu, symbolu oraz producenta.</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Zastosowanie</w:t>
            </w:r>
          </w:p>
        </w:tc>
        <w:tc>
          <w:tcPr>
            <w:tcW w:w="3731"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Komputer będzie wykorzystywany dla potrzeb aplikacji biurowych, aplikacji edukacyjnych, aplikacji obliczeniowych, aplikacji graficznych, dostępu do internetu oraz poczty elektronicznej</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Procesor</w:t>
            </w:r>
          </w:p>
        </w:tc>
        <w:tc>
          <w:tcPr>
            <w:tcW w:w="3731" w:type="pct"/>
          </w:tcPr>
          <w:p w:rsidR="00251DF6" w:rsidRPr="00251DF6" w:rsidRDefault="00251DF6" w:rsidP="00DF4282">
            <w:pPr>
              <w:rPr>
                <w:rFonts w:asciiTheme="majorHAnsi" w:hAnsiTheme="majorHAnsi" w:cstheme="majorHAnsi"/>
                <w:color w:val="000000" w:themeColor="text1"/>
                <w:sz w:val="20"/>
              </w:rPr>
            </w:pPr>
            <w:r w:rsidRPr="00251DF6">
              <w:rPr>
                <w:rFonts w:asciiTheme="majorHAnsi" w:hAnsiTheme="majorHAnsi" w:cstheme="majorHAnsi"/>
                <w:color w:val="000000" w:themeColor="text1"/>
                <w:sz w:val="20"/>
              </w:rPr>
              <w:t xml:space="preserve">Procesor klasy x86, minimum 4 rdzeniowy, zaprojektowany do pracy w komputerach stacjonarnych, taktowany zegarem co najmniej 3,6GHz, TDP maximum 65W i pamięcią cache L3 CPU co najmniej 6MB osiągający w teście Passmark minimum 6700 pkt. </w:t>
            </w:r>
            <w:r w:rsidRPr="00251DF6">
              <w:rPr>
                <w:rFonts w:asciiTheme="majorHAnsi" w:hAnsiTheme="majorHAnsi" w:cstheme="majorHAnsi"/>
                <w:sz w:val="20"/>
              </w:rPr>
              <w:t>Do</w:t>
            </w:r>
            <w:r w:rsidRPr="00251DF6">
              <w:rPr>
                <w:rFonts w:asciiTheme="majorHAnsi" w:hAnsiTheme="majorHAnsi" w:cstheme="majorHAnsi"/>
                <w:sz w:val="20"/>
                <w:lang w:eastAsia="en-US"/>
              </w:rPr>
              <w:t xml:space="preserve"> oferty należy dołączyć wydruk ze strony: </w:t>
            </w:r>
            <w:hyperlink r:id="rId9" w:history="1">
              <w:r w:rsidRPr="00251DF6">
                <w:rPr>
                  <w:rStyle w:val="Hipercze"/>
                  <w:rFonts w:asciiTheme="majorHAnsi" w:hAnsiTheme="majorHAnsi" w:cstheme="majorHAnsi"/>
                  <w:sz w:val="20"/>
                </w:rPr>
                <w:t>https://www.cpubenchmark.net/cpu_list.php</w:t>
              </w:r>
            </w:hyperlink>
            <w:r w:rsidRPr="00251DF6">
              <w:rPr>
                <w:rFonts w:asciiTheme="majorHAnsi" w:hAnsiTheme="majorHAnsi" w:cstheme="majorHAnsi"/>
                <w:sz w:val="20"/>
              </w:rPr>
              <w:t xml:space="preserve"> </w:t>
            </w:r>
            <w:r w:rsidRPr="00251DF6">
              <w:rPr>
                <w:rFonts w:asciiTheme="majorHAnsi" w:hAnsiTheme="majorHAnsi" w:cstheme="majorHAnsi"/>
                <w:sz w:val="20"/>
                <w:lang w:eastAsia="en-US"/>
              </w:rPr>
              <w:t>potwierdzający spełnienie wymogów SIWZ</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Pamięć operacyjna</w:t>
            </w:r>
          </w:p>
        </w:tc>
        <w:tc>
          <w:tcPr>
            <w:tcW w:w="3731" w:type="pct"/>
          </w:tcPr>
          <w:p w:rsidR="00251DF6" w:rsidRPr="00251DF6" w:rsidRDefault="00251DF6" w:rsidP="00DF4282">
            <w:pPr>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Min. 1x8GB DDR4, częstotliwość min. 2666MHz</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Parametry pamięci masowej</w:t>
            </w:r>
          </w:p>
        </w:tc>
        <w:tc>
          <w:tcPr>
            <w:tcW w:w="3731" w:type="pct"/>
          </w:tcPr>
          <w:p w:rsidR="00251DF6" w:rsidRPr="00251DF6" w:rsidRDefault="00251DF6" w:rsidP="00DF4282">
            <w:pPr>
              <w:jc w:val="both"/>
              <w:rPr>
                <w:rFonts w:asciiTheme="majorHAnsi" w:hAnsiTheme="majorHAnsi" w:cstheme="majorHAnsi"/>
                <w:bCs w:val="0"/>
                <w:sz w:val="20"/>
                <w:lang w:val="sv-SE" w:eastAsia="en-US"/>
              </w:rPr>
            </w:pPr>
            <w:r w:rsidRPr="00251DF6">
              <w:rPr>
                <w:rFonts w:asciiTheme="majorHAnsi" w:hAnsiTheme="majorHAnsi" w:cstheme="majorHAnsi"/>
                <w:color w:val="000000" w:themeColor="text1"/>
                <w:sz w:val="20"/>
                <w:lang w:val="sv-SE" w:eastAsia="en-US"/>
              </w:rPr>
              <w:t>Min. 256GB M.2 2280 NVMe</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lang w:val="sv-SE"/>
              </w:rPr>
            </w:pPr>
          </w:p>
        </w:tc>
        <w:tc>
          <w:tcPr>
            <w:tcW w:w="1002"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Grafika</w:t>
            </w:r>
          </w:p>
        </w:tc>
        <w:tc>
          <w:tcPr>
            <w:tcW w:w="3731"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Zintegrowana, ze wsparciem dla DirectX 12, OpenGL 4.5, osiągająca w teście Average G3D Mark wynik min. 1500 punktów.</w:t>
            </w:r>
          </w:p>
          <w:p w:rsidR="00251DF6" w:rsidRPr="00251DF6" w:rsidRDefault="00251DF6" w:rsidP="00DF4282">
            <w:pPr>
              <w:jc w:val="both"/>
              <w:rPr>
                <w:rFonts w:asciiTheme="majorHAnsi" w:hAnsiTheme="majorHAnsi" w:cstheme="majorHAnsi"/>
                <w:bCs w:val="0"/>
                <w:color w:val="FF0000"/>
                <w:sz w:val="20"/>
              </w:rPr>
            </w:pPr>
            <w:r w:rsidRPr="00251DF6">
              <w:rPr>
                <w:rFonts w:asciiTheme="majorHAnsi" w:hAnsiTheme="majorHAnsi" w:cstheme="majorHAnsi"/>
                <w:sz w:val="20"/>
              </w:rPr>
              <w:t>Do</w:t>
            </w:r>
            <w:r w:rsidRPr="00251DF6">
              <w:rPr>
                <w:rFonts w:asciiTheme="majorHAnsi" w:hAnsiTheme="majorHAnsi" w:cstheme="majorHAnsi"/>
                <w:sz w:val="20"/>
                <w:lang w:eastAsia="en-US"/>
              </w:rPr>
              <w:t xml:space="preserve"> oferty należy dołączyć wydruk ze strony: </w:t>
            </w:r>
            <w:hyperlink r:id="rId10" w:history="1">
              <w:r w:rsidRPr="00251DF6">
                <w:rPr>
                  <w:rStyle w:val="Hipercze"/>
                  <w:rFonts w:asciiTheme="majorHAnsi" w:hAnsiTheme="majorHAnsi" w:cstheme="majorHAnsi"/>
                  <w:sz w:val="20"/>
                </w:rPr>
                <w:t>http://www.videocardbenchmark.net</w:t>
              </w:r>
            </w:hyperlink>
            <w:r w:rsidRPr="00251DF6">
              <w:rPr>
                <w:rFonts w:asciiTheme="majorHAnsi" w:hAnsiTheme="majorHAnsi" w:cstheme="majorHAnsi"/>
                <w:sz w:val="20"/>
              </w:rPr>
              <w:t xml:space="preserve"> </w:t>
            </w:r>
            <w:r w:rsidRPr="00251DF6">
              <w:rPr>
                <w:rStyle w:val="Hipercze"/>
                <w:rFonts w:asciiTheme="majorHAnsi" w:hAnsiTheme="majorHAnsi" w:cstheme="majorHAnsi"/>
                <w:sz w:val="20"/>
              </w:rPr>
              <w:t xml:space="preserve"> </w:t>
            </w:r>
            <w:r w:rsidRPr="00251DF6">
              <w:rPr>
                <w:rFonts w:asciiTheme="majorHAnsi" w:hAnsiTheme="majorHAnsi" w:cstheme="majorHAnsi"/>
                <w:sz w:val="20"/>
                <w:lang w:eastAsia="en-US"/>
              </w:rPr>
              <w:t>potwierdzający spełnienie wymogów SIWZ</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Wyposażenie multimedialne</w:t>
            </w:r>
          </w:p>
        </w:tc>
        <w:tc>
          <w:tcPr>
            <w:tcW w:w="3731"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Karta dźwiękowa zintegrowana z płytą główną, wbudowany głośnik multimedialny w obudowie (1,5W) napęd DVD±RW SLIM (9.0mm)</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ind w:left="360" w:hanging="360"/>
              <w:jc w:val="both"/>
              <w:rPr>
                <w:rFonts w:asciiTheme="majorHAnsi" w:hAnsiTheme="majorHAnsi" w:cstheme="majorHAnsi"/>
                <w:bCs w:val="0"/>
                <w:color w:val="000000"/>
                <w:sz w:val="20"/>
              </w:rPr>
            </w:pPr>
            <w:r w:rsidRPr="00251DF6">
              <w:rPr>
                <w:rFonts w:asciiTheme="majorHAnsi" w:hAnsiTheme="majorHAnsi" w:cstheme="majorHAnsi"/>
                <w:color w:val="000000"/>
                <w:sz w:val="20"/>
              </w:rPr>
              <w:t>Obudowa i zasilacz</w:t>
            </w:r>
          </w:p>
        </w:tc>
        <w:tc>
          <w:tcPr>
            <w:tcW w:w="3731" w:type="pct"/>
          </w:tcPr>
          <w:p w:rsidR="00251DF6" w:rsidRPr="00251DF6" w:rsidRDefault="00251DF6" w:rsidP="00DF4282">
            <w:pPr>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Obudowa typu tower z możliwością pracy w pozycji pionowej, obudowa wyposażona w co najmniej 1 zewnętrzną wnękę 5,25” SLIM, min. 1 wewnętrzną wnękę 3,5”, min. 1 wewnętrzna wnękę 2,5”, suma wymiarów obudowy nie może wykraczać poza przedział 780mm-782mm, posiadająca na przednim panelu co najmniej 6 portów USB3.1 Gen1 i gniazdo audio typu combo oraz czytnik kart pamięci, zasilacz o mocy 180W i sprawności min 85+</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Certyfikaty i standardy</w:t>
            </w:r>
          </w:p>
        </w:tc>
        <w:tc>
          <w:tcPr>
            <w:tcW w:w="3731" w:type="pct"/>
          </w:tcPr>
          <w:p w:rsidR="00251DF6" w:rsidRPr="00251DF6" w:rsidRDefault="00251DF6" w:rsidP="00251DF6">
            <w:pPr>
              <w:numPr>
                <w:ilvl w:val="0"/>
                <w:numId w:val="4"/>
              </w:numPr>
              <w:jc w:val="both"/>
              <w:rPr>
                <w:rFonts w:asciiTheme="majorHAnsi" w:hAnsiTheme="majorHAnsi" w:cstheme="majorHAnsi"/>
                <w:bCs w:val="0"/>
                <w:sz w:val="20"/>
              </w:rPr>
            </w:pPr>
            <w:r w:rsidRPr="00251DF6">
              <w:rPr>
                <w:rFonts w:asciiTheme="majorHAnsi" w:hAnsiTheme="majorHAnsi" w:cstheme="majorHAnsi"/>
                <w:sz w:val="20"/>
              </w:rPr>
              <w:t>Certyfikat ISO9001 oraz ISO14001 dla producenta sprzętu (załączyć do oferty dokument potwierdzający spełnianie wymogu)</w:t>
            </w:r>
          </w:p>
          <w:p w:rsidR="00251DF6" w:rsidRPr="00251DF6" w:rsidRDefault="00251DF6" w:rsidP="00251DF6">
            <w:pPr>
              <w:numPr>
                <w:ilvl w:val="0"/>
                <w:numId w:val="4"/>
              </w:numPr>
              <w:jc w:val="both"/>
              <w:rPr>
                <w:rFonts w:asciiTheme="majorHAnsi" w:hAnsiTheme="majorHAnsi" w:cstheme="majorHAnsi"/>
                <w:bCs w:val="0"/>
                <w:sz w:val="20"/>
              </w:rPr>
            </w:pPr>
            <w:r w:rsidRPr="00251DF6">
              <w:rPr>
                <w:rFonts w:asciiTheme="majorHAnsi" w:hAnsiTheme="majorHAnsi" w:cstheme="majorHAnsi"/>
                <w:sz w:val="20"/>
              </w:rPr>
              <w:t>Certyfikat EPEAT™ Silver (załączyć do oferty dokument potwierdzający spełnianie wymogu)</w:t>
            </w:r>
          </w:p>
          <w:p w:rsidR="00251DF6" w:rsidRPr="00251DF6" w:rsidRDefault="00251DF6" w:rsidP="00251DF6">
            <w:pPr>
              <w:numPr>
                <w:ilvl w:val="0"/>
                <w:numId w:val="4"/>
              </w:numPr>
              <w:jc w:val="both"/>
              <w:rPr>
                <w:rFonts w:asciiTheme="majorHAnsi" w:hAnsiTheme="majorHAnsi" w:cstheme="majorHAnsi"/>
                <w:bCs w:val="0"/>
                <w:sz w:val="20"/>
              </w:rPr>
            </w:pPr>
            <w:r w:rsidRPr="00251DF6">
              <w:rPr>
                <w:rFonts w:asciiTheme="majorHAnsi" w:hAnsiTheme="majorHAnsi" w:cstheme="majorHAnsi"/>
                <w:sz w:val="20"/>
              </w:rPr>
              <w:t>ENERGY STAR</w:t>
            </w:r>
            <w:r w:rsidRPr="00251DF6">
              <w:rPr>
                <w:rFonts w:asciiTheme="majorHAnsi" w:hAnsiTheme="majorHAnsi" w:cstheme="majorHAnsi"/>
                <w:sz w:val="20"/>
                <w:vertAlign w:val="superscript"/>
              </w:rPr>
              <w:t>®</w:t>
            </w:r>
            <w:r w:rsidRPr="00251DF6">
              <w:rPr>
                <w:rFonts w:asciiTheme="majorHAnsi" w:hAnsiTheme="majorHAnsi" w:cstheme="majorHAnsi"/>
                <w:sz w:val="20"/>
              </w:rPr>
              <w:t xml:space="preserve"> 7.0 (załączyć do oferty dokument potwierdzający spełnianie wymogu)</w:t>
            </w:r>
          </w:p>
          <w:p w:rsidR="00251DF6" w:rsidRPr="00251DF6" w:rsidRDefault="00251DF6" w:rsidP="00251DF6">
            <w:pPr>
              <w:numPr>
                <w:ilvl w:val="0"/>
                <w:numId w:val="4"/>
              </w:numPr>
              <w:jc w:val="both"/>
              <w:rPr>
                <w:rFonts w:asciiTheme="majorHAnsi" w:hAnsiTheme="majorHAnsi" w:cstheme="majorHAnsi"/>
                <w:bCs w:val="0"/>
                <w:sz w:val="20"/>
              </w:rPr>
            </w:pPr>
            <w:r w:rsidRPr="00251DF6">
              <w:rPr>
                <w:rFonts w:asciiTheme="majorHAnsi" w:hAnsiTheme="majorHAnsi" w:cstheme="majorHAnsi"/>
                <w:sz w:val="20"/>
              </w:rPr>
              <w:t>Deklaracja zgodności CE oraz ROHS (załączyć do oferty dokument potwierdzający spełnianie wymogu)</w:t>
            </w:r>
          </w:p>
          <w:p w:rsidR="00251DF6" w:rsidRPr="00251DF6" w:rsidRDefault="00251DF6" w:rsidP="00251DF6">
            <w:pPr>
              <w:numPr>
                <w:ilvl w:val="0"/>
                <w:numId w:val="4"/>
              </w:numPr>
              <w:jc w:val="both"/>
              <w:rPr>
                <w:rFonts w:asciiTheme="majorHAnsi" w:hAnsiTheme="majorHAnsi" w:cstheme="majorHAnsi"/>
                <w:bCs w:val="0"/>
                <w:sz w:val="20"/>
              </w:rPr>
            </w:pPr>
            <w:r w:rsidRPr="00251DF6">
              <w:rPr>
                <w:rFonts w:asciiTheme="majorHAnsi" w:hAnsiTheme="majorHAnsi" w:cstheme="majorHAnsi"/>
                <w:sz w:val="20"/>
              </w:rPr>
              <w:t xml:space="preserve">Certyfikat zgodności z oferowanym systemem operacyjnym (załączyć do oferty dokument potwierdzający spełnianie wymogu) </w:t>
            </w:r>
          </w:p>
        </w:tc>
      </w:tr>
      <w:tr w:rsidR="00251DF6" w:rsidRPr="00251DF6" w:rsidTr="00251DF6">
        <w:trPr>
          <w:trHeight w:val="284"/>
        </w:trPr>
        <w:tc>
          <w:tcPr>
            <w:tcW w:w="266" w:type="pct"/>
          </w:tcPr>
          <w:p w:rsidR="00251DF6" w:rsidRPr="00251DF6" w:rsidRDefault="00251DF6" w:rsidP="00251DF6">
            <w:pPr>
              <w:numPr>
                <w:ilvl w:val="0"/>
                <w:numId w:val="9"/>
              </w:numPr>
              <w:jc w:val="both"/>
              <w:rPr>
                <w:rFonts w:asciiTheme="majorHAnsi" w:hAnsiTheme="majorHAnsi" w:cstheme="majorHAnsi"/>
                <w:bCs w:val="0"/>
                <w:sz w:val="20"/>
              </w:rPr>
            </w:pPr>
          </w:p>
        </w:tc>
        <w:tc>
          <w:tcPr>
            <w:tcW w:w="1002"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Warunki gwarancji</w:t>
            </w:r>
          </w:p>
        </w:tc>
        <w:tc>
          <w:tcPr>
            <w:tcW w:w="3731" w:type="pct"/>
          </w:tcPr>
          <w:p w:rsidR="00251DF6" w:rsidRPr="00251DF6" w:rsidRDefault="00251DF6" w:rsidP="00DF4282">
            <w:pPr>
              <w:autoSpaceDE w:val="0"/>
              <w:jc w:val="both"/>
              <w:rPr>
                <w:rFonts w:asciiTheme="majorHAnsi" w:hAnsiTheme="majorHAnsi" w:cstheme="majorHAnsi"/>
                <w:color w:val="000000" w:themeColor="text1"/>
                <w:sz w:val="20"/>
                <w:lang w:eastAsia="ar-SA"/>
              </w:rPr>
            </w:pPr>
            <w:r w:rsidRPr="00251DF6">
              <w:rPr>
                <w:rFonts w:asciiTheme="majorHAnsi" w:hAnsiTheme="majorHAnsi" w:cstheme="majorHAnsi"/>
                <w:color w:val="000000" w:themeColor="text1"/>
                <w:sz w:val="20"/>
                <w:lang w:eastAsia="ar-SA"/>
              </w:rPr>
              <w:t>3-letnia gwarancja Onsite. Czas reakcji Gwaranta na zgłoszenie reklamacyjne najpóźniej następnego dnia roboczego. Odbiór wadliwej stacji roboczej na koszt Gwaranta z siedziby Zamawiającego.</w:t>
            </w:r>
          </w:p>
        </w:tc>
      </w:tr>
      <w:tr w:rsidR="00251DF6" w:rsidRPr="00251DF6" w:rsidTr="00251DF6">
        <w:tc>
          <w:tcPr>
            <w:tcW w:w="266" w:type="pct"/>
          </w:tcPr>
          <w:p w:rsidR="00251DF6" w:rsidRPr="00251DF6" w:rsidRDefault="00251DF6" w:rsidP="00DF4282">
            <w:pPr>
              <w:rPr>
                <w:rFonts w:asciiTheme="majorHAnsi" w:hAnsiTheme="majorHAnsi" w:cstheme="majorHAnsi"/>
                <w:bCs w:val="0"/>
                <w:sz w:val="20"/>
              </w:rPr>
            </w:pPr>
            <w:r w:rsidRPr="00251DF6">
              <w:rPr>
                <w:rFonts w:asciiTheme="majorHAnsi" w:hAnsiTheme="majorHAnsi" w:cstheme="majorHAnsi"/>
                <w:sz w:val="20"/>
              </w:rPr>
              <w:t>11.</w:t>
            </w:r>
          </w:p>
        </w:tc>
        <w:tc>
          <w:tcPr>
            <w:tcW w:w="1002" w:type="pct"/>
          </w:tcPr>
          <w:p w:rsidR="00251DF6" w:rsidRPr="00251DF6" w:rsidRDefault="00251DF6" w:rsidP="00DF4282">
            <w:pPr>
              <w:rPr>
                <w:rFonts w:asciiTheme="majorHAnsi" w:hAnsiTheme="majorHAnsi" w:cstheme="majorHAnsi"/>
                <w:bCs w:val="0"/>
                <w:sz w:val="20"/>
              </w:rPr>
            </w:pPr>
            <w:r w:rsidRPr="00251DF6">
              <w:rPr>
                <w:rFonts w:asciiTheme="majorHAnsi" w:hAnsiTheme="majorHAnsi" w:cstheme="majorHAnsi"/>
                <w:sz w:val="20"/>
              </w:rPr>
              <w:t>Porty i złącza płyty głównej, peryferia</w:t>
            </w:r>
          </w:p>
        </w:tc>
        <w:tc>
          <w:tcPr>
            <w:tcW w:w="3731" w:type="pct"/>
          </w:tcPr>
          <w:p w:rsidR="00251DF6" w:rsidRPr="00251DF6" w:rsidRDefault="00251DF6" w:rsidP="00251DF6">
            <w:pPr>
              <w:numPr>
                <w:ilvl w:val="0"/>
                <w:numId w:val="6"/>
              </w:numPr>
              <w:jc w:val="both"/>
              <w:rPr>
                <w:rFonts w:asciiTheme="majorHAnsi" w:hAnsiTheme="majorHAnsi" w:cstheme="majorHAnsi"/>
                <w:bCs w:val="0"/>
                <w:color w:val="000000" w:themeColor="text1"/>
                <w:sz w:val="20"/>
                <w:lang w:eastAsia="en-US"/>
              </w:rPr>
            </w:pPr>
            <w:r w:rsidRPr="00251DF6">
              <w:rPr>
                <w:rFonts w:asciiTheme="majorHAnsi" w:hAnsiTheme="majorHAnsi" w:cstheme="majorHAnsi"/>
                <w:color w:val="000000" w:themeColor="text1"/>
                <w:sz w:val="20"/>
              </w:rPr>
              <w:t>Wbudowane porty i złącza:</w:t>
            </w:r>
          </w:p>
          <w:p w:rsidR="00251DF6" w:rsidRPr="00251DF6" w:rsidRDefault="00251DF6" w:rsidP="00DF4282">
            <w:pPr>
              <w:ind w:left="360"/>
              <w:jc w:val="both"/>
              <w:rPr>
                <w:rFonts w:asciiTheme="majorHAnsi" w:hAnsiTheme="majorHAnsi" w:cstheme="majorHAnsi"/>
                <w:bCs w:val="0"/>
                <w:color w:val="000000" w:themeColor="text1"/>
                <w:sz w:val="20"/>
                <w:lang w:eastAsia="en-US"/>
              </w:rPr>
            </w:pPr>
            <w:r w:rsidRPr="00251DF6">
              <w:rPr>
                <w:rFonts w:asciiTheme="majorHAnsi" w:hAnsiTheme="majorHAnsi" w:cstheme="majorHAnsi"/>
                <w:color w:val="000000" w:themeColor="text1"/>
                <w:sz w:val="20"/>
              </w:rPr>
              <w:t>- porty wideo: VGA, HDMI, DisplayPort</w:t>
            </w:r>
          </w:p>
          <w:p w:rsidR="00251DF6" w:rsidRPr="00251DF6" w:rsidRDefault="00251DF6" w:rsidP="00DF4282">
            <w:pPr>
              <w:ind w:left="360"/>
              <w:jc w:val="both"/>
              <w:rPr>
                <w:rFonts w:asciiTheme="majorHAnsi" w:hAnsiTheme="majorHAnsi" w:cstheme="majorHAnsi"/>
                <w:bCs w:val="0"/>
                <w:sz w:val="20"/>
              </w:rPr>
            </w:pPr>
            <w:r w:rsidRPr="00251DF6">
              <w:rPr>
                <w:rFonts w:asciiTheme="majorHAnsi" w:hAnsiTheme="majorHAnsi" w:cstheme="majorHAnsi"/>
                <w:sz w:val="20"/>
              </w:rPr>
              <w:t xml:space="preserve">- łącznie min 10 portów USB w tym: </w:t>
            </w:r>
          </w:p>
          <w:p w:rsidR="00251DF6" w:rsidRPr="00251DF6" w:rsidRDefault="00251DF6" w:rsidP="00DF4282">
            <w:pPr>
              <w:ind w:left="360"/>
              <w:jc w:val="both"/>
              <w:rPr>
                <w:rFonts w:asciiTheme="majorHAnsi" w:hAnsiTheme="majorHAnsi" w:cstheme="majorHAnsi"/>
                <w:bCs w:val="0"/>
                <w:sz w:val="20"/>
              </w:rPr>
            </w:pPr>
            <w:r w:rsidRPr="00251DF6">
              <w:rPr>
                <w:rFonts w:asciiTheme="majorHAnsi" w:hAnsiTheme="majorHAnsi" w:cstheme="majorHAnsi"/>
                <w:sz w:val="20"/>
              </w:rPr>
              <w:t>- 6 x USB 3.1 Gen1 TYP A</w:t>
            </w:r>
          </w:p>
          <w:p w:rsidR="00251DF6" w:rsidRPr="00251DF6" w:rsidRDefault="00251DF6" w:rsidP="00DF4282">
            <w:pPr>
              <w:ind w:left="360"/>
              <w:jc w:val="both"/>
              <w:rPr>
                <w:rFonts w:asciiTheme="majorHAnsi" w:hAnsiTheme="majorHAnsi" w:cstheme="majorHAnsi"/>
                <w:bCs w:val="0"/>
                <w:sz w:val="20"/>
              </w:rPr>
            </w:pPr>
            <w:r w:rsidRPr="00251DF6">
              <w:rPr>
                <w:rFonts w:asciiTheme="majorHAnsi" w:hAnsiTheme="majorHAnsi" w:cstheme="majorHAnsi"/>
                <w:sz w:val="20"/>
              </w:rPr>
              <w:t>- 4 x USB 2.0 TYP A</w:t>
            </w:r>
          </w:p>
          <w:p w:rsidR="00251DF6" w:rsidRPr="00251DF6" w:rsidRDefault="00251DF6" w:rsidP="00DF4282">
            <w:pPr>
              <w:ind w:left="360"/>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 xml:space="preserve">- port sieciowy RJ-45, </w:t>
            </w:r>
          </w:p>
          <w:p w:rsidR="00251DF6" w:rsidRPr="00251DF6" w:rsidRDefault="00251DF6" w:rsidP="00DF4282">
            <w:pPr>
              <w:ind w:left="360"/>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 tylne porty audio: line-in (3.5mm), line-out (3.5mm), microphone (3.5mm)</w:t>
            </w:r>
          </w:p>
          <w:p w:rsidR="00251DF6" w:rsidRPr="00251DF6" w:rsidRDefault="00251DF6" w:rsidP="00DF4282">
            <w:pPr>
              <w:ind w:left="360"/>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 xml:space="preserve">- czytnik kart pamięci 7 w 1 </w:t>
            </w:r>
          </w:p>
          <w:p w:rsidR="00251DF6" w:rsidRPr="00251DF6" w:rsidRDefault="00251DF6" w:rsidP="00DF4282">
            <w:pPr>
              <w:ind w:left="360"/>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 złacze COM</w:t>
            </w:r>
          </w:p>
          <w:p w:rsidR="00251DF6" w:rsidRPr="00251DF6" w:rsidRDefault="00251DF6" w:rsidP="00DF4282">
            <w:pPr>
              <w:ind w:left="360"/>
              <w:jc w:val="both"/>
              <w:rPr>
                <w:rFonts w:asciiTheme="majorHAnsi" w:hAnsiTheme="majorHAnsi" w:cstheme="majorHAnsi"/>
                <w:bCs w:val="0"/>
                <w:color w:val="000000" w:themeColor="text1"/>
                <w:sz w:val="20"/>
              </w:rPr>
            </w:pPr>
          </w:p>
          <w:p w:rsidR="00251DF6" w:rsidRPr="00251DF6" w:rsidRDefault="00251DF6" w:rsidP="00DF4282">
            <w:pPr>
              <w:ind w:left="360"/>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Wymagana ilość i rozmieszczenie (na zewnątrz obudowy komputera) portów, w szczególności USB nie może być osiągnięta w wyniku stosowania konwerterów, przejściówek itp..</w:t>
            </w:r>
          </w:p>
          <w:p w:rsidR="00251DF6" w:rsidRPr="00251DF6" w:rsidRDefault="00251DF6" w:rsidP="00DF4282">
            <w:pPr>
              <w:jc w:val="both"/>
              <w:rPr>
                <w:rFonts w:asciiTheme="majorHAnsi" w:hAnsiTheme="majorHAnsi" w:cstheme="majorHAnsi"/>
                <w:bCs w:val="0"/>
                <w:color w:val="000000" w:themeColor="text1"/>
                <w:sz w:val="20"/>
                <w:lang w:eastAsia="en-US"/>
              </w:rPr>
            </w:pPr>
          </w:p>
          <w:p w:rsidR="00251DF6" w:rsidRPr="00251DF6" w:rsidRDefault="00251DF6" w:rsidP="00251DF6">
            <w:pPr>
              <w:numPr>
                <w:ilvl w:val="0"/>
                <w:numId w:val="6"/>
              </w:numPr>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lang w:eastAsia="en-US"/>
              </w:rPr>
              <w:t>Karta sieciowa 100/1000 Ethernet RJ 45</w:t>
            </w:r>
          </w:p>
          <w:p w:rsidR="00251DF6" w:rsidRPr="00251DF6" w:rsidRDefault="00251DF6" w:rsidP="00251DF6">
            <w:pPr>
              <w:numPr>
                <w:ilvl w:val="0"/>
                <w:numId w:val="6"/>
              </w:numPr>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lang w:eastAsia="en-US"/>
              </w:rPr>
              <w:lastRenderedPageBreak/>
              <w:t>TPM 2.0</w:t>
            </w:r>
          </w:p>
          <w:p w:rsidR="00251DF6" w:rsidRPr="00251DF6" w:rsidRDefault="00251DF6" w:rsidP="00251DF6">
            <w:pPr>
              <w:numPr>
                <w:ilvl w:val="0"/>
                <w:numId w:val="6"/>
              </w:numPr>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lang w:eastAsia="en-US"/>
              </w:rPr>
              <w:t>Napęd DVD±RW 9.0mm (SLIM)</w:t>
            </w:r>
          </w:p>
          <w:p w:rsidR="00251DF6" w:rsidRPr="00251DF6" w:rsidRDefault="00251DF6" w:rsidP="00251DF6">
            <w:pPr>
              <w:numPr>
                <w:ilvl w:val="0"/>
                <w:numId w:val="6"/>
              </w:numPr>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lang w:eastAsia="en-US"/>
              </w:rPr>
              <w:t xml:space="preserve">Karta sieciowa WiFi m.2 11ac + Bluetooth 4.0 combo adapter </w:t>
            </w:r>
          </w:p>
          <w:p w:rsidR="00251DF6" w:rsidRPr="00251DF6" w:rsidRDefault="00251DF6" w:rsidP="00251DF6">
            <w:pPr>
              <w:numPr>
                <w:ilvl w:val="0"/>
                <w:numId w:val="6"/>
              </w:numPr>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lang w:eastAsia="en-US"/>
              </w:rPr>
              <w:t>Wyjścia audio na tylnym panelu: min 3 szt.</w:t>
            </w:r>
          </w:p>
          <w:p w:rsidR="00251DF6" w:rsidRPr="00251DF6" w:rsidRDefault="00251DF6" w:rsidP="00251DF6">
            <w:pPr>
              <w:numPr>
                <w:ilvl w:val="0"/>
                <w:numId w:val="6"/>
              </w:numPr>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Płyta główna wyposażona w:</w:t>
            </w:r>
          </w:p>
          <w:p w:rsidR="00251DF6" w:rsidRPr="00251DF6" w:rsidRDefault="00251DF6" w:rsidP="00DF4282">
            <w:pPr>
              <w:ind w:left="360"/>
              <w:rPr>
                <w:rFonts w:asciiTheme="majorHAnsi" w:hAnsiTheme="majorHAnsi" w:cstheme="majorHAnsi"/>
                <w:bCs w:val="0"/>
                <w:sz w:val="20"/>
              </w:rPr>
            </w:pPr>
            <w:r w:rsidRPr="00251DF6">
              <w:rPr>
                <w:rFonts w:asciiTheme="majorHAnsi" w:hAnsiTheme="majorHAnsi" w:cstheme="majorHAnsi"/>
                <w:sz w:val="20"/>
              </w:rPr>
              <w:t xml:space="preserve">- sloty: min. 1 szt PCIe 3.0 x16 , min. 1 szt PCIe 3.0 x1 </w:t>
            </w:r>
          </w:p>
          <w:p w:rsidR="00251DF6" w:rsidRPr="00251DF6" w:rsidRDefault="00251DF6" w:rsidP="00DF4282">
            <w:pPr>
              <w:ind w:left="360"/>
              <w:rPr>
                <w:rFonts w:asciiTheme="majorHAnsi" w:hAnsiTheme="majorHAnsi" w:cstheme="majorHAnsi"/>
                <w:bCs w:val="0"/>
                <w:sz w:val="20"/>
              </w:rPr>
            </w:pPr>
            <w:r w:rsidRPr="00251DF6">
              <w:rPr>
                <w:rFonts w:asciiTheme="majorHAnsi" w:hAnsiTheme="majorHAnsi" w:cstheme="majorHAnsi"/>
                <w:sz w:val="20"/>
              </w:rPr>
              <w:t>- min 2x M.2</w:t>
            </w:r>
          </w:p>
          <w:p w:rsidR="00251DF6" w:rsidRPr="00251DF6" w:rsidRDefault="00251DF6" w:rsidP="00251DF6">
            <w:pPr>
              <w:ind w:left="17" w:firstLine="284"/>
              <w:jc w:val="both"/>
              <w:rPr>
                <w:rFonts w:asciiTheme="majorHAnsi" w:hAnsiTheme="majorHAnsi" w:cstheme="majorHAnsi"/>
                <w:bCs w:val="0"/>
                <w:color w:val="000000" w:themeColor="text1"/>
                <w:sz w:val="20"/>
              </w:rPr>
            </w:pPr>
            <w:r w:rsidRPr="00251DF6">
              <w:rPr>
                <w:rFonts w:asciiTheme="majorHAnsi" w:hAnsiTheme="majorHAnsi" w:cstheme="majorHAnsi"/>
                <w:color w:val="000000" w:themeColor="text1"/>
                <w:sz w:val="20"/>
              </w:rPr>
              <w:t xml:space="preserve"> - 3 x SATA 6Gb/s</w:t>
            </w:r>
          </w:p>
        </w:tc>
      </w:tr>
      <w:tr w:rsidR="00251DF6" w:rsidRPr="00251DF6" w:rsidTr="00251DF6">
        <w:tc>
          <w:tcPr>
            <w:tcW w:w="266" w:type="pct"/>
          </w:tcPr>
          <w:p w:rsidR="00251DF6" w:rsidRPr="00251DF6" w:rsidRDefault="00251DF6" w:rsidP="00DF4282">
            <w:pPr>
              <w:rPr>
                <w:rFonts w:asciiTheme="majorHAnsi" w:hAnsiTheme="majorHAnsi" w:cstheme="majorHAnsi"/>
                <w:bCs w:val="0"/>
                <w:sz w:val="20"/>
              </w:rPr>
            </w:pPr>
            <w:r w:rsidRPr="00251DF6">
              <w:rPr>
                <w:rFonts w:asciiTheme="majorHAnsi" w:hAnsiTheme="majorHAnsi" w:cstheme="majorHAnsi"/>
                <w:sz w:val="20"/>
              </w:rPr>
              <w:lastRenderedPageBreak/>
              <w:t xml:space="preserve"> 12.</w:t>
            </w:r>
          </w:p>
        </w:tc>
        <w:tc>
          <w:tcPr>
            <w:tcW w:w="1002" w:type="pct"/>
          </w:tcPr>
          <w:p w:rsidR="00251DF6" w:rsidRPr="00251DF6" w:rsidRDefault="00251DF6" w:rsidP="00DF4282">
            <w:pPr>
              <w:rPr>
                <w:rFonts w:asciiTheme="majorHAnsi" w:hAnsiTheme="majorHAnsi" w:cstheme="majorHAnsi"/>
                <w:bCs w:val="0"/>
                <w:sz w:val="20"/>
              </w:rPr>
            </w:pPr>
            <w:r w:rsidRPr="00251DF6">
              <w:rPr>
                <w:rFonts w:asciiTheme="majorHAnsi" w:hAnsiTheme="majorHAnsi" w:cstheme="majorHAnsi"/>
                <w:sz w:val="20"/>
              </w:rPr>
              <w:t>System operacyjny</w:t>
            </w:r>
          </w:p>
        </w:tc>
        <w:tc>
          <w:tcPr>
            <w:tcW w:w="3731"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MS Windows 10 Pro PL x64</w:t>
            </w:r>
          </w:p>
        </w:tc>
      </w:tr>
      <w:tr w:rsidR="00251DF6" w:rsidRPr="00251DF6" w:rsidTr="00251DF6">
        <w:tc>
          <w:tcPr>
            <w:tcW w:w="266" w:type="pct"/>
          </w:tcPr>
          <w:p w:rsidR="00251DF6" w:rsidRPr="00251DF6" w:rsidRDefault="00251DF6" w:rsidP="00251DF6">
            <w:pPr>
              <w:rPr>
                <w:rFonts w:asciiTheme="majorHAnsi" w:hAnsiTheme="majorHAnsi" w:cstheme="majorHAnsi"/>
                <w:bCs w:val="0"/>
                <w:sz w:val="20"/>
              </w:rPr>
            </w:pPr>
            <w:r w:rsidRPr="00251DF6">
              <w:rPr>
                <w:rFonts w:asciiTheme="majorHAnsi" w:hAnsiTheme="majorHAnsi" w:cstheme="majorHAnsi"/>
                <w:sz w:val="20"/>
              </w:rPr>
              <w:t>13.</w:t>
            </w:r>
          </w:p>
        </w:tc>
        <w:tc>
          <w:tcPr>
            <w:tcW w:w="1002" w:type="pct"/>
          </w:tcPr>
          <w:p w:rsidR="00251DF6" w:rsidRPr="00251DF6" w:rsidRDefault="00251DF6" w:rsidP="00DF4282">
            <w:pPr>
              <w:rPr>
                <w:rFonts w:asciiTheme="majorHAnsi" w:hAnsiTheme="majorHAnsi" w:cstheme="majorHAnsi"/>
                <w:bCs w:val="0"/>
                <w:sz w:val="20"/>
              </w:rPr>
            </w:pPr>
            <w:r w:rsidRPr="00251DF6">
              <w:rPr>
                <w:rFonts w:asciiTheme="majorHAnsi" w:hAnsiTheme="majorHAnsi" w:cstheme="majorHAnsi"/>
                <w:sz w:val="20"/>
              </w:rPr>
              <w:t>BIOS</w:t>
            </w:r>
          </w:p>
        </w:tc>
        <w:tc>
          <w:tcPr>
            <w:tcW w:w="3731" w:type="pct"/>
          </w:tcPr>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Obsługa PXE, WOL, myszy i klawiatury, możliwość ustawienia stanu komputera po utracie zasilania, detekcja zmian konfiguracji systemowej</w:t>
            </w:r>
          </w:p>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 xml:space="preserve">Możliwość odczytania z BIOS: </w:t>
            </w:r>
          </w:p>
          <w:p w:rsidR="00251DF6" w:rsidRPr="00251DF6" w:rsidRDefault="00251DF6" w:rsidP="00251DF6">
            <w:pPr>
              <w:pStyle w:val="Akapitzlist"/>
              <w:numPr>
                <w:ilvl w:val="0"/>
                <w:numId w:val="7"/>
              </w:numPr>
              <w:jc w:val="both"/>
              <w:rPr>
                <w:rFonts w:asciiTheme="majorHAnsi" w:hAnsiTheme="majorHAnsi" w:cstheme="majorHAnsi"/>
                <w:bCs w:val="0"/>
                <w:sz w:val="20"/>
              </w:rPr>
            </w:pPr>
            <w:r w:rsidRPr="00251DF6">
              <w:rPr>
                <w:rFonts w:asciiTheme="majorHAnsi" w:hAnsiTheme="majorHAnsi" w:cstheme="majorHAnsi"/>
                <w:sz w:val="20"/>
              </w:rPr>
              <w:t>Wersji BIOS wraz z datą wydania wersji,</w:t>
            </w:r>
          </w:p>
          <w:p w:rsidR="00251DF6" w:rsidRPr="00251DF6" w:rsidRDefault="00251DF6" w:rsidP="00251DF6">
            <w:pPr>
              <w:pStyle w:val="Akapitzlist"/>
              <w:numPr>
                <w:ilvl w:val="0"/>
                <w:numId w:val="7"/>
              </w:numPr>
              <w:jc w:val="both"/>
              <w:rPr>
                <w:rFonts w:asciiTheme="majorHAnsi" w:hAnsiTheme="majorHAnsi" w:cstheme="majorHAnsi"/>
                <w:bCs w:val="0"/>
                <w:sz w:val="20"/>
              </w:rPr>
            </w:pPr>
            <w:r w:rsidRPr="00251DF6">
              <w:rPr>
                <w:rFonts w:asciiTheme="majorHAnsi" w:hAnsiTheme="majorHAnsi" w:cstheme="majorHAnsi"/>
                <w:sz w:val="20"/>
              </w:rPr>
              <w:t>Modelu i numeru seryjnego komputera,</w:t>
            </w:r>
          </w:p>
          <w:p w:rsidR="00251DF6" w:rsidRPr="00251DF6" w:rsidRDefault="00251DF6" w:rsidP="00251DF6">
            <w:pPr>
              <w:pStyle w:val="Akapitzlist"/>
              <w:numPr>
                <w:ilvl w:val="0"/>
                <w:numId w:val="7"/>
              </w:numPr>
              <w:jc w:val="both"/>
              <w:rPr>
                <w:rFonts w:asciiTheme="majorHAnsi" w:hAnsiTheme="majorHAnsi" w:cstheme="majorHAnsi"/>
                <w:bCs w:val="0"/>
                <w:sz w:val="20"/>
              </w:rPr>
            </w:pPr>
            <w:r w:rsidRPr="00251DF6">
              <w:rPr>
                <w:rFonts w:asciiTheme="majorHAnsi" w:hAnsiTheme="majorHAnsi" w:cstheme="majorHAnsi"/>
                <w:sz w:val="20"/>
              </w:rPr>
              <w:t>Modelu i częstotliwości procesora,</w:t>
            </w:r>
          </w:p>
          <w:p w:rsidR="00251DF6" w:rsidRPr="00251DF6" w:rsidRDefault="00251DF6" w:rsidP="00251DF6">
            <w:pPr>
              <w:pStyle w:val="Akapitzlist"/>
              <w:numPr>
                <w:ilvl w:val="0"/>
                <w:numId w:val="7"/>
              </w:numPr>
              <w:jc w:val="both"/>
              <w:rPr>
                <w:rFonts w:asciiTheme="majorHAnsi" w:hAnsiTheme="majorHAnsi" w:cstheme="majorHAnsi"/>
                <w:bCs w:val="0"/>
                <w:sz w:val="20"/>
              </w:rPr>
            </w:pPr>
            <w:r w:rsidRPr="00251DF6">
              <w:rPr>
                <w:rFonts w:asciiTheme="majorHAnsi" w:hAnsiTheme="majorHAnsi" w:cstheme="majorHAnsi"/>
                <w:sz w:val="20"/>
              </w:rPr>
              <w:t>Informacji o dysku twardym: model, pojemność,</w:t>
            </w:r>
          </w:p>
          <w:p w:rsidR="00251DF6" w:rsidRPr="00251DF6" w:rsidRDefault="00251DF6" w:rsidP="00251DF6">
            <w:pPr>
              <w:pStyle w:val="Akapitzlist"/>
              <w:numPr>
                <w:ilvl w:val="0"/>
                <w:numId w:val="7"/>
              </w:numPr>
              <w:jc w:val="both"/>
              <w:rPr>
                <w:rFonts w:asciiTheme="majorHAnsi" w:hAnsiTheme="majorHAnsi" w:cstheme="majorHAnsi"/>
                <w:bCs w:val="0"/>
                <w:sz w:val="20"/>
              </w:rPr>
            </w:pPr>
            <w:r w:rsidRPr="00251DF6">
              <w:rPr>
                <w:rFonts w:asciiTheme="majorHAnsi" w:hAnsiTheme="majorHAnsi" w:cstheme="majorHAnsi"/>
                <w:sz w:val="20"/>
              </w:rPr>
              <w:t>Informacji o napędzie optycznym: model</w:t>
            </w:r>
          </w:p>
          <w:p w:rsidR="00251DF6" w:rsidRPr="00251DF6" w:rsidRDefault="00251DF6" w:rsidP="00251DF6">
            <w:pPr>
              <w:pStyle w:val="Akapitzlist"/>
              <w:numPr>
                <w:ilvl w:val="0"/>
                <w:numId w:val="7"/>
              </w:numPr>
              <w:jc w:val="both"/>
              <w:rPr>
                <w:rFonts w:asciiTheme="majorHAnsi" w:hAnsiTheme="majorHAnsi" w:cstheme="majorHAnsi"/>
                <w:bCs w:val="0"/>
                <w:sz w:val="20"/>
              </w:rPr>
            </w:pPr>
            <w:r w:rsidRPr="00251DF6">
              <w:rPr>
                <w:rFonts w:asciiTheme="majorHAnsi" w:hAnsiTheme="majorHAnsi" w:cstheme="majorHAnsi"/>
                <w:sz w:val="20"/>
              </w:rPr>
              <w:t>Informacji o MAC adresie karty sieciowej</w:t>
            </w:r>
          </w:p>
          <w:p w:rsidR="00251DF6" w:rsidRPr="00251DF6" w:rsidRDefault="00251DF6" w:rsidP="00251DF6">
            <w:pPr>
              <w:pStyle w:val="Akapitzlist"/>
              <w:numPr>
                <w:ilvl w:val="0"/>
                <w:numId w:val="7"/>
              </w:numPr>
              <w:jc w:val="both"/>
              <w:rPr>
                <w:rFonts w:asciiTheme="majorHAnsi" w:hAnsiTheme="majorHAnsi" w:cstheme="majorHAnsi"/>
                <w:bCs w:val="0"/>
                <w:sz w:val="20"/>
              </w:rPr>
            </w:pPr>
            <w:r w:rsidRPr="00251DF6">
              <w:rPr>
                <w:rFonts w:asciiTheme="majorHAnsi" w:hAnsiTheme="majorHAnsi" w:cstheme="majorHAnsi"/>
                <w:sz w:val="20"/>
              </w:rPr>
              <w:t>Informacji o ilości pamięci RAM wraz z informacją o jej prędkości, pojemności i obsadzeniu na poszczególnych slotach</w:t>
            </w:r>
          </w:p>
          <w:p w:rsidR="00251DF6" w:rsidRPr="00251DF6" w:rsidRDefault="00251DF6" w:rsidP="00DF4282">
            <w:pPr>
              <w:jc w:val="both"/>
              <w:rPr>
                <w:rFonts w:asciiTheme="majorHAnsi" w:hAnsiTheme="majorHAnsi" w:cstheme="majorHAnsi"/>
                <w:bCs w:val="0"/>
                <w:sz w:val="20"/>
              </w:rPr>
            </w:pPr>
            <w:r w:rsidRPr="00251DF6">
              <w:rPr>
                <w:rFonts w:asciiTheme="majorHAnsi" w:hAnsiTheme="majorHAnsi" w:cstheme="majorHAnsi"/>
                <w:sz w:val="20"/>
              </w:rPr>
              <w:t xml:space="preserve">Możliwość włączenia/wyłączenia: </w:t>
            </w:r>
          </w:p>
          <w:p w:rsidR="00251DF6" w:rsidRPr="00251DF6" w:rsidRDefault="00251DF6" w:rsidP="00251DF6">
            <w:pPr>
              <w:pStyle w:val="Akapitzlist"/>
              <w:numPr>
                <w:ilvl w:val="0"/>
                <w:numId w:val="8"/>
              </w:numPr>
              <w:jc w:val="both"/>
              <w:rPr>
                <w:rFonts w:asciiTheme="majorHAnsi" w:hAnsiTheme="majorHAnsi" w:cstheme="majorHAnsi"/>
                <w:bCs w:val="0"/>
                <w:sz w:val="20"/>
              </w:rPr>
            </w:pPr>
            <w:r w:rsidRPr="00251DF6">
              <w:rPr>
                <w:rFonts w:asciiTheme="majorHAnsi" w:hAnsiTheme="majorHAnsi" w:cstheme="majorHAnsi"/>
                <w:sz w:val="20"/>
              </w:rPr>
              <w:t xml:space="preserve">zintegrowanej karty sieciowej, </w:t>
            </w:r>
          </w:p>
          <w:p w:rsidR="00251DF6" w:rsidRPr="00251DF6" w:rsidRDefault="00251DF6" w:rsidP="00251DF6">
            <w:pPr>
              <w:pStyle w:val="Akapitzlist"/>
              <w:numPr>
                <w:ilvl w:val="0"/>
                <w:numId w:val="8"/>
              </w:numPr>
              <w:jc w:val="both"/>
              <w:rPr>
                <w:rFonts w:asciiTheme="majorHAnsi" w:hAnsiTheme="majorHAnsi" w:cstheme="majorHAnsi"/>
                <w:bCs w:val="0"/>
                <w:sz w:val="20"/>
              </w:rPr>
            </w:pPr>
            <w:r w:rsidRPr="00251DF6">
              <w:rPr>
                <w:rFonts w:asciiTheme="majorHAnsi" w:hAnsiTheme="majorHAnsi" w:cstheme="majorHAnsi"/>
                <w:sz w:val="20"/>
              </w:rPr>
              <w:t>zainstalowanych kart rozszerzeń</w:t>
            </w:r>
          </w:p>
          <w:p w:rsidR="00251DF6" w:rsidRPr="00251DF6" w:rsidRDefault="00251DF6" w:rsidP="00251DF6">
            <w:pPr>
              <w:pStyle w:val="Akapitzlist"/>
              <w:numPr>
                <w:ilvl w:val="0"/>
                <w:numId w:val="8"/>
              </w:numPr>
              <w:jc w:val="both"/>
              <w:rPr>
                <w:rFonts w:asciiTheme="majorHAnsi" w:hAnsiTheme="majorHAnsi" w:cstheme="majorHAnsi"/>
                <w:bCs w:val="0"/>
                <w:sz w:val="20"/>
              </w:rPr>
            </w:pPr>
            <w:r w:rsidRPr="00251DF6">
              <w:rPr>
                <w:rFonts w:asciiTheme="majorHAnsi" w:hAnsiTheme="majorHAnsi" w:cstheme="majorHAnsi"/>
                <w:sz w:val="20"/>
              </w:rPr>
              <w:t xml:space="preserve">kontrolera audio, </w:t>
            </w:r>
          </w:p>
          <w:p w:rsidR="00251DF6" w:rsidRPr="00251DF6" w:rsidRDefault="00251DF6" w:rsidP="00251DF6">
            <w:pPr>
              <w:pStyle w:val="Akapitzlist"/>
              <w:numPr>
                <w:ilvl w:val="0"/>
                <w:numId w:val="8"/>
              </w:numPr>
              <w:rPr>
                <w:rFonts w:asciiTheme="majorHAnsi" w:hAnsiTheme="majorHAnsi" w:cstheme="majorHAnsi"/>
                <w:bCs w:val="0"/>
                <w:sz w:val="20"/>
              </w:rPr>
            </w:pPr>
            <w:r w:rsidRPr="00251DF6">
              <w:rPr>
                <w:rFonts w:asciiTheme="majorHAnsi" w:hAnsiTheme="majorHAnsi" w:cstheme="majorHAnsi"/>
                <w:sz w:val="20"/>
              </w:rPr>
              <w:t>Funkcja blokowania/odblokowania BOOT-owania stacji roboczej z dysku twardego, zewnętrznych urządzeń oraz sieci bez potrzeby uruchamiania systemu operacyjnego z dysku twardego komputera lub innych, podłączonych do niego, urządzeń zewnętrznych.</w:t>
            </w:r>
          </w:p>
          <w:p w:rsidR="00251DF6" w:rsidRPr="00251DF6" w:rsidRDefault="00251DF6" w:rsidP="00251DF6">
            <w:pPr>
              <w:pStyle w:val="Akapitzlist"/>
              <w:numPr>
                <w:ilvl w:val="0"/>
                <w:numId w:val="8"/>
              </w:numPr>
              <w:rPr>
                <w:rFonts w:asciiTheme="majorHAnsi" w:hAnsiTheme="majorHAnsi" w:cstheme="majorHAnsi"/>
                <w:bCs w:val="0"/>
                <w:sz w:val="20"/>
              </w:rPr>
            </w:pPr>
            <w:r w:rsidRPr="00251DF6">
              <w:rPr>
                <w:rFonts w:asciiTheme="majorHAnsi" w:hAnsiTheme="majorHAnsi" w:cstheme="majorHAnsi"/>
                <w:sz w:val="20"/>
              </w:rPr>
              <w:t>BIOS musi posiadać możliwość ustawienia zależności pomiędzy hasłem administratora a hasłem systemowym tak, aby nie było możliwości wprowadzenia zmian w BIOS wyłącznie po podaniu hasła systemowego. Funkcja ta ma wymuszać podanie hasła administratora przy próbie zmiany ustawień BIOS w sytuacji, gdy zostało podane hasło systemowe</w:t>
            </w:r>
          </w:p>
          <w:p w:rsidR="00251DF6" w:rsidRPr="00251DF6" w:rsidRDefault="00251DF6" w:rsidP="00251DF6">
            <w:pPr>
              <w:pStyle w:val="Akapitzlist"/>
              <w:numPr>
                <w:ilvl w:val="0"/>
                <w:numId w:val="8"/>
              </w:numPr>
              <w:rPr>
                <w:rFonts w:asciiTheme="majorHAnsi" w:hAnsiTheme="majorHAnsi" w:cstheme="majorHAnsi"/>
                <w:bCs w:val="0"/>
                <w:sz w:val="20"/>
              </w:rPr>
            </w:pPr>
            <w:r w:rsidRPr="00251DF6">
              <w:rPr>
                <w:rFonts w:asciiTheme="majorHAnsi" w:hAnsiTheme="majorHAnsi" w:cstheme="majorHAnsi"/>
                <w:sz w:val="20"/>
              </w:rPr>
              <w:t>Zdefiniowanie sekwencji bootującej z wyłączeniem urządzeń z konkretnych grup/złącz</w:t>
            </w:r>
          </w:p>
        </w:tc>
      </w:tr>
      <w:tr w:rsidR="00251DF6" w:rsidRPr="00251DF6" w:rsidTr="00251DF6">
        <w:tc>
          <w:tcPr>
            <w:tcW w:w="266" w:type="pct"/>
          </w:tcPr>
          <w:p w:rsidR="00251DF6" w:rsidRPr="00251DF6" w:rsidRDefault="00251DF6" w:rsidP="00251DF6">
            <w:pPr>
              <w:rPr>
                <w:rFonts w:asciiTheme="majorHAnsi" w:hAnsiTheme="majorHAnsi" w:cstheme="majorHAnsi"/>
                <w:sz w:val="20"/>
              </w:rPr>
            </w:pPr>
            <w:r>
              <w:rPr>
                <w:rFonts w:asciiTheme="majorHAnsi" w:hAnsiTheme="majorHAnsi" w:cstheme="majorHAnsi"/>
                <w:sz w:val="20"/>
              </w:rPr>
              <w:t xml:space="preserve">14. </w:t>
            </w:r>
          </w:p>
        </w:tc>
        <w:tc>
          <w:tcPr>
            <w:tcW w:w="1002" w:type="pct"/>
          </w:tcPr>
          <w:p w:rsidR="00251DF6" w:rsidRPr="00251DF6" w:rsidRDefault="00251DF6" w:rsidP="00DF4282">
            <w:pPr>
              <w:rPr>
                <w:rFonts w:asciiTheme="majorHAnsi" w:hAnsiTheme="majorHAnsi" w:cstheme="majorHAnsi"/>
                <w:sz w:val="20"/>
              </w:rPr>
            </w:pPr>
            <w:r>
              <w:rPr>
                <w:rFonts w:asciiTheme="majorHAnsi" w:hAnsiTheme="majorHAnsi" w:cstheme="majorHAnsi"/>
                <w:sz w:val="20"/>
              </w:rPr>
              <w:t>Monitor</w:t>
            </w:r>
          </w:p>
        </w:tc>
        <w:tc>
          <w:tcPr>
            <w:tcW w:w="3731" w:type="pct"/>
          </w:tcPr>
          <w:p w:rsidR="00251DF6" w:rsidRPr="00251DF6" w:rsidRDefault="00251DF6" w:rsidP="00251DF6">
            <w:pPr>
              <w:rPr>
                <w:rFonts w:asciiTheme="majorHAnsi" w:hAnsiTheme="majorHAnsi" w:cstheme="majorHAnsi"/>
                <w:sz w:val="20"/>
              </w:rPr>
            </w:pPr>
            <w:r w:rsidRPr="00251DF6">
              <w:rPr>
                <w:rFonts w:asciiTheme="majorHAnsi" w:hAnsiTheme="majorHAnsi" w:cstheme="majorHAnsi"/>
                <w:sz w:val="20"/>
              </w:rPr>
              <w:t>Monitor będzie wykorzystywany dla potrzeb aplikacji biurowych, obróbki zdjęć lub wideo. W ofercie należy podać nazwę producenta, typ, model, oraz numer katalogowy oferowanego monitora</w:t>
            </w:r>
          </w:p>
          <w:p w:rsidR="00251DF6" w:rsidRPr="00251DF6" w:rsidRDefault="00251DF6" w:rsidP="00251DF6">
            <w:pPr>
              <w:jc w:val="both"/>
              <w:rPr>
                <w:rFonts w:asciiTheme="majorHAnsi" w:hAnsiTheme="majorHAnsi" w:cstheme="majorHAnsi"/>
                <w:sz w:val="20"/>
              </w:rPr>
            </w:pPr>
            <w:r>
              <w:rPr>
                <w:rFonts w:asciiTheme="majorHAnsi" w:hAnsiTheme="majorHAnsi" w:cstheme="majorHAnsi"/>
                <w:sz w:val="20"/>
              </w:rPr>
              <w:t xml:space="preserve">Wielkość i typ ekranu: </w:t>
            </w:r>
            <w:r w:rsidRPr="00251DF6">
              <w:rPr>
                <w:rFonts w:asciiTheme="majorHAnsi" w:hAnsiTheme="majorHAnsi" w:cstheme="majorHAnsi"/>
                <w:sz w:val="20"/>
              </w:rPr>
              <w:t xml:space="preserve">Matryca IPS, przekątna ekranu min. 23”, 16:9 </w:t>
            </w:r>
          </w:p>
          <w:p w:rsidR="00251DF6" w:rsidRPr="00251DF6" w:rsidRDefault="00251DF6" w:rsidP="00251DF6">
            <w:pPr>
              <w:jc w:val="both"/>
              <w:rPr>
                <w:rFonts w:asciiTheme="majorHAnsi" w:hAnsiTheme="majorHAnsi" w:cstheme="majorHAnsi"/>
                <w:sz w:val="20"/>
              </w:rPr>
            </w:pPr>
            <w:r w:rsidRPr="00251DF6">
              <w:rPr>
                <w:rFonts w:asciiTheme="majorHAnsi" w:hAnsiTheme="majorHAnsi" w:cstheme="majorHAnsi"/>
                <w:sz w:val="20"/>
              </w:rPr>
              <w:t>Nominalna rozdzielczość</w:t>
            </w:r>
            <w:r>
              <w:rPr>
                <w:rFonts w:asciiTheme="majorHAnsi" w:hAnsiTheme="majorHAnsi" w:cstheme="majorHAnsi"/>
                <w:sz w:val="20"/>
              </w:rPr>
              <w:t>:</w:t>
            </w:r>
            <w:r w:rsidRPr="00251DF6">
              <w:rPr>
                <w:rFonts w:asciiTheme="majorHAnsi" w:hAnsiTheme="majorHAnsi" w:cstheme="majorHAnsi"/>
                <w:sz w:val="20"/>
              </w:rPr>
              <w:tab/>
              <w:t>rozdzielczość nie mniejsza niż: FHD (1920 x 1080)</w:t>
            </w:r>
          </w:p>
          <w:p w:rsidR="00251DF6" w:rsidRPr="00251DF6" w:rsidRDefault="00251DF6" w:rsidP="00251DF6">
            <w:pPr>
              <w:jc w:val="both"/>
              <w:rPr>
                <w:rFonts w:asciiTheme="majorHAnsi" w:hAnsiTheme="majorHAnsi" w:cstheme="majorHAnsi"/>
                <w:sz w:val="20"/>
              </w:rPr>
            </w:pPr>
            <w:r>
              <w:rPr>
                <w:rFonts w:asciiTheme="majorHAnsi" w:hAnsiTheme="majorHAnsi" w:cstheme="majorHAnsi"/>
                <w:sz w:val="20"/>
              </w:rPr>
              <w:t xml:space="preserve">Odświeżanie: </w:t>
            </w:r>
            <w:r w:rsidRPr="00251DF6">
              <w:rPr>
                <w:rFonts w:asciiTheme="majorHAnsi" w:hAnsiTheme="majorHAnsi" w:cstheme="majorHAnsi"/>
                <w:sz w:val="20"/>
              </w:rPr>
              <w:t>Max. 4ms</w:t>
            </w:r>
          </w:p>
          <w:p w:rsidR="00251DF6" w:rsidRPr="00251DF6" w:rsidRDefault="00251DF6" w:rsidP="00251DF6">
            <w:pPr>
              <w:jc w:val="both"/>
              <w:rPr>
                <w:rFonts w:asciiTheme="majorHAnsi" w:hAnsiTheme="majorHAnsi" w:cstheme="majorHAnsi"/>
                <w:sz w:val="20"/>
              </w:rPr>
            </w:pPr>
            <w:r w:rsidRPr="00251DF6">
              <w:rPr>
                <w:rFonts w:asciiTheme="majorHAnsi" w:hAnsiTheme="majorHAnsi" w:cstheme="majorHAnsi"/>
                <w:sz w:val="20"/>
              </w:rPr>
              <w:t>Kąty widzenia</w:t>
            </w:r>
            <w:r>
              <w:rPr>
                <w:rFonts w:asciiTheme="majorHAnsi" w:hAnsiTheme="majorHAnsi" w:cstheme="majorHAnsi"/>
                <w:sz w:val="20"/>
              </w:rPr>
              <w:t xml:space="preserve">: </w:t>
            </w:r>
            <w:r w:rsidRPr="00251DF6">
              <w:rPr>
                <w:rFonts w:asciiTheme="majorHAnsi" w:hAnsiTheme="majorHAnsi" w:cstheme="majorHAnsi"/>
                <w:sz w:val="20"/>
              </w:rPr>
              <w:t>Kąty widzenia min. 178 stopni w pionie i min. 178 stopni w poziomie</w:t>
            </w:r>
          </w:p>
          <w:p w:rsidR="00251DF6" w:rsidRPr="00251DF6" w:rsidRDefault="00251DF6" w:rsidP="00251DF6">
            <w:pPr>
              <w:jc w:val="both"/>
              <w:rPr>
                <w:rFonts w:asciiTheme="majorHAnsi" w:hAnsiTheme="majorHAnsi" w:cstheme="majorHAnsi"/>
                <w:sz w:val="20"/>
              </w:rPr>
            </w:pPr>
            <w:r>
              <w:rPr>
                <w:rFonts w:asciiTheme="majorHAnsi" w:hAnsiTheme="majorHAnsi" w:cstheme="majorHAnsi"/>
                <w:sz w:val="20"/>
              </w:rPr>
              <w:t xml:space="preserve">Plamka: </w:t>
            </w:r>
            <w:r w:rsidRPr="00251DF6">
              <w:rPr>
                <w:rFonts w:asciiTheme="majorHAnsi" w:hAnsiTheme="majorHAnsi" w:cstheme="majorHAnsi"/>
                <w:sz w:val="20"/>
              </w:rPr>
              <w:t>Wielkość plamki (pojedyńczego piksela) maksymalna – 0.265 mm</w:t>
            </w:r>
          </w:p>
          <w:p w:rsidR="00251DF6" w:rsidRPr="00251DF6" w:rsidRDefault="00251DF6" w:rsidP="00251DF6">
            <w:pPr>
              <w:jc w:val="both"/>
              <w:rPr>
                <w:rFonts w:asciiTheme="majorHAnsi" w:hAnsiTheme="majorHAnsi" w:cstheme="majorHAnsi"/>
                <w:sz w:val="20"/>
              </w:rPr>
            </w:pPr>
            <w:r>
              <w:rPr>
                <w:rFonts w:asciiTheme="majorHAnsi" w:hAnsiTheme="majorHAnsi" w:cstheme="majorHAnsi"/>
                <w:sz w:val="20"/>
              </w:rPr>
              <w:t xml:space="preserve">Gamut RGB: </w:t>
            </w:r>
            <w:r w:rsidRPr="00251DF6">
              <w:rPr>
                <w:rFonts w:asciiTheme="majorHAnsi" w:hAnsiTheme="majorHAnsi" w:cstheme="majorHAnsi"/>
                <w:sz w:val="20"/>
              </w:rPr>
              <w:t>Nie mniejsza niż 72% NTSC</w:t>
            </w:r>
          </w:p>
          <w:p w:rsidR="00251DF6" w:rsidRPr="00251DF6" w:rsidRDefault="00251DF6" w:rsidP="00251DF6">
            <w:pPr>
              <w:jc w:val="both"/>
              <w:rPr>
                <w:rFonts w:asciiTheme="majorHAnsi" w:hAnsiTheme="majorHAnsi" w:cstheme="majorHAnsi"/>
                <w:sz w:val="20"/>
              </w:rPr>
            </w:pPr>
            <w:r>
              <w:rPr>
                <w:rFonts w:asciiTheme="majorHAnsi" w:hAnsiTheme="majorHAnsi" w:cstheme="majorHAnsi"/>
                <w:sz w:val="20"/>
              </w:rPr>
              <w:t>Kontrast typowy: K</w:t>
            </w:r>
            <w:r w:rsidRPr="00251DF6">
              <w:rPr>
                <w:rFonts w:asciiTheme="majorHAnsi" w:hAnsiTheme="majorHAnsi" w:cstheme="majorHAnsi"/>
                <w:sz w:val="20"/>
              </w:rPr>
              <w:t>ontrast wyświetlacza nie mniejszy niż: 1000:1</w:t>
            </w:r>
          </w:p>
          <w:p w:rsidR="00251DF6" w:rsidRPr="00251DF6" w:rsidRDefault="00251DF6" w:rsidP="00251DF6">
            <w:pPr>
              <w:jc w:val="both"/>
              <w:rPr>
                <w:rFonts w:asciiTheme="majorHAnsi" w:hAnsiTheme="majorHAnsi" w:cstheme="majorHAnsi"/>
                <w:sz w:val="20"/>
              </w:rPr>
            </w:pPr>
            <w:r>
              <w:rPr>
                <w:rFonts w:asciiTheme="majorHAnsi" w:hAnsiTheme="majorHAnsi" w:cstheme="majorHAnsi"/>
                <w:sz w:val="20"/>
              </w:rPr>
              <w:t xml:space="preserve">Kontrast dynamiczny: </w:t>
            </w:r>
            <w:r w:rsidRPr="00251DF6">
              <w:rPr>
                <w:rFonts w:asciiTheme="majorHAnsi" w:hAnsiTheme="majorHAnsi" w:cstheme="majorHAnsi"/>
                <w:sz w:val="20"/>
              </w:rPr>
              <w:t>Kontrast wyświetlacza nie mniejszy niż: 3000000:1</w:t>
            </w:r>
          </w:p>
          <w:p w:rsidR="00251DF6" w:rsidRPr="00251DF6" w:rsidRDefault="00251DF6" w:rsidP="00251DF6">
            <w:pPr>
              <w:jc w:val="both"/>
              <w:rPr>
                <w:rFonts w:asciiTheme="majorHAnsi" w:hAnsiTheme="majorHAnsi" w:cstheme="majorHAnsi"/>
                <w:sz w:val="20"/>
              </w:rPr>
            </w:pPr>
            <w:r>
              <w:rPr>
                <w:rFonts w:asciiTheme="majorHAnsi" w:hAnsiTheme="majorHAnsi" w:cstheme="majorHAnsi"/>
                <w:sz w:val="20"/>
              </w:rPr>
              <w:t xml:space="preserve">Jasność: </w:t>
            </w:r>
            <w:r w:rsidRPr="00251DF6">
              <w:rPr>
                <w:rFonts w:asciiTheme="majorHAnsi" w:hAnsiTheme="majorHAnsi" w:cstheme="majorHAnsi"/>
                <w:sz w:val="20"/>
              </w:rPr>
              <w:t>Jasność wyświetlacza nie mniejsza niż 250 cd/m2</w:t>
            </w:r>
          </w:p>
          <w:p w:rsidR="00251DF6" w:rsidRPr="00251DF6" w:rsidRDefault="00251DF6" w:rsidP="00251DF6">
            <w:pPr>
              <w:jc w:val="both"/>
              <w:rPr>
                <w:rFonts w:asciiTheme="majorHAnsi" w:hAnsiTheme="majorHAnsi" w:cstheme="majorHAnsi"/>
                <w:sz w:val="20"/>
              </w:rPr>
            </w:pPr>
            <w:r>
              <w:rPr>
                <w:rFonts w:asciiTheme="majorHAnsi" w:hAnsiTheme="majorHAnsi" w:cstheme="majorHAnsi"/>
                <w:sz w:val="20"/>
              </w:rPr>
              <w:t xml:space="preserve">Porty/złącza: </w:t>
            </w:r>
            <w:r w:rsidRPr="00251DF6">
              <w:rPr>
                <w:rFonts w:asciiTheme="majorHAnsi" w:hAnsiTheme="majorHAnsi" w:cstheme="majorHAnsi"/>
                <w:sz w:val="20"/>
              </w:rPr>
              <w:t>Minimalna ilość dostępnych złącz monitorze:</w:t>
            </w:r>
          </w:p>
          <w:p w:rsidR="00251DF6" w:rsidRPr="00251DF6" w:rsidRDefault="00251DF6" w:rsidP="00251DF6">
            <w:pPr>
              <w:jc w:val="both"/>
              <w:rPr>
                <w:rFonts w:asciiTheme="majorHAnsi" w:hAnsiTheme="majorHAnsi" w:cstheme="majorHAnsi"/>
                <w:sz w:val="20"/>
              </w:rPr>
            </w:pPr>
            <w:r w:rsidRPr="00251DF6">
              <w:rPr>
                <w:rFonts w:asciiTheme="majorHAnsi" w:hAnsiTheme="majorHAnsi" w:cstheme="majorHAnsi"/>
                <w:sz w:val="20"/>
              </w:rPr>
              <w:t>1 x DisplayPort</w:t>
            </w:r>
            <w:r>
              <w:rPr>
                <w:rFonts w:asciiTheme="majorHAnsi" w:hAnsiTheme="majorHAnsi" w:cstheme="majorHAnsi"/>
                <w:sz w:val="20"/>
              </w:rPr>
              <w:t xml:space="preserve">, </w:t>
            </w:r>
            <w:r w:rsidRPr="00251DF6">
              <w:rPr>
                <w:rFonts w:asciiTheme="majorHAnsi" w:hAnsiTheme="majorHAnsi" w:cstheme="majorHAnsi"/>
                <w:sz w:val="20"/>
              </w:rPr>
              <w:t>1 x HDMI</w:t>
            </w:r>
            <w:r>
              <w:rPr>
                <w:rFonts w:asciiTheme="majorHAnsi" w:hAnsiTheme="majorHAnsi" w:cstheme="majorHAnsi"/>
                <w:sz w:val="20"/>
              </w:rPr>
              <w:t xml:space="preserve">, </w:t>
            </w:r>
            <w:r w:rsidRPr="00251DF6">
              <w:rPr>
                <w:rFonts w:asciiTheme="majorHAnsi" w:hAnsiTheme="majorHAnsi" w:cstheme="majorHAnsi"/>
                <w:sz w:val="20"/>
              </w:rPr>
              <w:t>1 x D-SUB (VGA)</w:t>
            </w:r>
            <w:r>
              <w:rPr>
                <w:rFonts w:asciiTheme="majorHAnsi" w:hAnsiTheme="majorHAnsi" w:cstheme="majorHAnsi"/>
                <w:sz w:val="20"/>
              </w:rPr>
              <w:t xml:space="preserve">, </w:t>
            </w:r>
            <w:r w:rsidRPr="00251DF6">
              <w:rPr>
                <w:rFonts w:asciiTheme="majorHAnsi" w:hAnsiTheme="majorHAnsi" w:cstheme="majorHAnsi"/>
                <w:sz w:val="20"/>
              </w:rPr>
              <w:t>4 x USB 3.2</w:t>
            </w:r>
          </w:p>
          <w:p w:rsidR="00251DF6" w:rsidRPr="00251DF6" w:rsidRDefault="00251DF6" w:rsidP="00251DF6">
            <w:pPr>
              <w:jc w:val="both"/>
              <w:rPr>
                <w:rFonts w:asciiTheme="majorHAnsi" w:hAnsiTheme="majorHAnsi" w:cstheme="majorHAnsi"/>
                <w:sz w:val="20"/>
              </w:rPr>
            </w:pPr>
            <w:r w:rsidRPr="00251DF6">
              <w:rPr>
                <w:rFonts w:asciiTheme="majorHAnsi" w:hAnsiTheme="majorHAnsi" w:cstheme="majorHAnsi"/>
                <w:sz w:val="20"/>
              </w:rPr>
              <w:t>Do monitora dołączone minimum kable:</w:t>
            </w:r>
          </w:p>
          <w:p w:rsidR="00251DF6" w:rsidRPr="00251DF6" w:rsidRDefault="00251DF6" w:rsidP="00251DF6">
            <w:pPr>
              <w:jc w:val="both"/>
              <w:rPr>
                <w:rFonts w:asciiTheme="majorHAnsi" w:hAnsiTheme="majorHAnsi" w:cstheme="majorHAnsi"/>
                <w:sz w:val="20"/>
              </w:rPr>
            </w:pPr>
            <w:r w:rsidRPr="00251DF6">
              <w:rPr>
                <w:rFonts w:asciiTheme="majorHAnsi" w:hAnsiTheme="majorHAnsi" w:cstheme="majorHAnsi"/>
                <w:sz w:val="20"/>
              </w:rPr>
              <w:t>DisplayPort o długości min. 1,8m</w:t>
            </w:r>
            <w:r>
              <w:rPr>
                <w:rFonts w:asciiTheme="majorHAnsi" w:hAnsiTheme="majorHAnsi" w:cstheme="majorHAnsi"/>
                <w:sz w:val="20"/>
              </w:rPr>
              <w:t xml:space="preserve">, </w:t>
            </w:r>
            <w:r w:rsidRPr="00251DF6">
              <w:rPr>
                <w:rFonts w:asciiTheme="majorHAnsi" w:hAnsiTheme="majorHAnsi" w:cstheme="majorHAnsi"/>
                <w:sz w:val="20"/>
              </w:rPr>
              <w:t>VGA o długości min. 1,8m</w:t>
            </w:r>
            <w:r>
              <w:rPr>
                <w:rFonts w:asciiTheme="majorHAnsi" w:hAnsiTheme="majorHAnsi" w:cstheme="majorHAnsi"/>
                <w:sz w:val="20"/>
              </w:rPr>
              <w:t xml:space="preserve">, </w:t>
            </w:r>
            <w:r w:rsidRPr="00251DF6">
              <w:rPr>
                <w:rFonts w:asciiTheme="majorHAnsi" w:hAnsiTheme="majorHAnsi" w:cstheme="majorHAnsi"/>
                <w:sz w:val="20"/>
              </w:rPr>
              <w:t>Kabel zasilający</w:t>
            </w:r>
          </w:p>
        </w:tc>
      </w:tr>
    </w:tbl>
    <w:p w:rsidR="00251DF6" w:rsidRDefault="00251DF6" w:rsidP="00251DF6">
      <w:pPr>
        <w:spacing w:line="312" w:lineRule="auto"/>
        <w:rPr>
          <w:b/>
          <w:sz w:val="20"/>
        </w:rPr>
      </w:pPr>
    </w:p>
    <w:p w:rsidR="00F3416D" w:rsidRDefault="00F3416D" w:rsidP="00F3416D">
      <w:pPr>
        <w:spacing w:line="312" w:lineRule="auto"/>
        <w:rPr>
          <w:b/>
          <w:sz w:val="20"/>
        </w:rPr>
      </w:pPr>
    </w:p>
    <w:p w:rsidR="00FB473E" w:rsidRDefault="00FB473E" w:rsidP="00F3416D">
      <w:pPr>
        <w:spacing w:line="312" w:lineRule="auto"/>
        <w:rPr>
          <w:b/>
          <w:sz w:val="20"/>
        </w:rPr>
      </w:pPr>
    </w:p>
    <w:p w:rsidR="00FB473E" w:rsidRDefault="00FB473E" w:rsidP="00FB473E">
      <w:pPr>
        <w:spacing w:line="312" w:lineRule="auto"/>
        <w:jc w:val="right"/>
        <w:rPr>
          <w:b/>
          <w:sz w:val="20"/>
        </w:rPr>
      </w:pPr>
      <w:r>
        <w:rPr>
          <w:b/>
          <w:sz w:val="20"/>
        </w:rPr>
        <w:lastRenderedPageBreak/>
        <w:t xml:space="preserve">Załącznik nr 3 – </w:t>
      </w:r>
      <w:r w:rsidR="009D5491">
        <w:rPr>
          <w:b/>
          <w:sz w:val="20"/>
        </w:rPr>
        <w:t>Telewizor – wymagania minimalne</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5"/>
        <w:gridCol w:w="2051"/>
        <w:gridCol w:w="7639"/>
      </w:tblGrid>
      <w:tr w:rsidR="00637F63" w:rsidRPr="00251DF6" w:rsidTr="00DF4282">
        <w:trPr>
          <w:trHeight w:val="284"/>
        </w:trPr>
        <w:tc>
          <w:tcPr>
            <w:tcW w:w="266" w:type="pct"/>
            <w:shd w:val="clear" w:color="auto" w:fill="auto"/>
            <w:vAlign w:val="center"/>
          </w:tcPr>
          <w:p w:rsidR="00637F63" w:rsidRPr="00251DF6" w:rsidRDefault="00637F63" w:rsidP="00DF4282">
            <w:pPr>
              <w:pStyle w:val="Tabelapozycja"/>
              <w:jc w:val="both"/>
              <w:rPr>
                <w:rFonts w:asciiTheme="majorHAnsi" w:eastAsia="Times New Roman" w:hAnsiTheme="majorHAnsi" w:cstheme="majorHAnsi"/>
                <w:b/>
                <w:sz w:val="20"/>
                <w:lang w:eastAsia="en-US"/>
              </w:rPr>
            </w:pPr>
            <w:r w:rsidRPr="00251DF6">
              <w:rPr>
                <w:rFonts w:asciiTheme="majorHAnsi" w:eastAsia="Times New Roman" w:hAnsiTheme="majorHAnsi" w:cstheme="majorHAnsi"/>
                <w:b/>
                <w:sz w:val="20"/>
                <w:lang w:eastAsia="en-US"/>
              </w:rPr>
              <w:t>Lp.</w:t>
            </w:r>
          </w:p>
        </w:tc>
        <w:tc>
          <w:tcPr>
            <w:tcW w:w="1002" w:type="pct"/>
            <w:shd w:val="clear" w:color="auto" w:fill="auto"/>
            <w:vAlign w:val="center"/>
          </w:tcPr>
          <w:p w:rsidR="00637F63" w:rsidRPr="00251DF6" w:rsidRDefault="00637F63" w:rsidP="00DF4282">
            <w:pPr>
              <w:jc w:val="both"/>
              <w:rPr>
                <w:rFonts w:asciiTheme="majorHAnsi" w:hAnsiTheme="majorHAnsi" w:cstheme="majorHAnsi"/>
                <w:b/>
                <w:sz w:val="20"/>
              </w:rPr>
            </w:pPr>
            <w:r w:rsidRPr="00251DF6">
              <w:rPr>
                <w:rFonts w:asciiTheme="majorHAnsi" w:hAnsiTheme="majorHAnsi" w:cstheme="majorHAnsi"/>
                <w:b/>
                <w:sz w:val="20"/>
              </w:rPr>
              <w:t>Nazwa komponentu</w:t>
            </w:r>
          </w:p>
        </w:tc>
        <w:tc>
          <w:tcPr>
            <w:tcW w:w="3731" w:type="pct"/>
            <w:shd w:val="clear" w:color="auto" w:fill="auto"/>
            <w:vAlign w:val="center"/>
          </w:tcPr>
          <w:p w:rsidR="00637F63" w:rsidRPr="00251DF6" w:rsidRDefault="00637F63" w:rsidP="00637F63">
            <w:pPr>
              <w:ind w:left="-71"/>
              <w:jc w:val="both"/>
              <w:rPr>
                <w:rFonts w:asciiTheme="majorHAnsi" w:hAnsiTheme="majorHAnsi" w:cstheme="majorHAnsi"/>
                <w:b/>
                <w:sz w:val="20"/>
              </w:rPr>
            </w:pPr>
            <w:r w:rsidRPr="00251DF6">
              <w:rPr>
                <w:rFonts w:asciiTheme="majorHAnsi" w:hAnsiTheme="majorHAnsi" w:cstheme="majorHAnsi"/>
                <w:b/>
                <w:sz w:val="20"/>
              </w:rPr>
              <w:t xml:space="preserve">Wymagane minimalne parametry techniczne </w:t>
            </w:r>
            <w:r>
              <w:rPr>
                <w:rFonts w:asciiTheme="majorHAnsi" w:hAnsiTheme="majorHAnsi" w:cstheme="majorHAnsi"/>
                <w:b/>
                <w:sz w:val="20"/>
              </w:rPr>
              <w:t>telewizorów</w:t>
            </w:r>
          </w:p>
        </w:tc>
      </w:tr>
      <w:tr w:rsidR="00637F63" w:rsidRPr="00251DF6" w:rsidTr="00DF4282">
        <w:trPr>
          <w:trHeight w:val="284"/>
        </w:trPr>
        <w:tc>
          <w:tcPr>
            <w:tcW w:w="266" w:type="pct"/>
          </w:tcPr>
          <w:p w:rsidR="00637F63" w:rsidRPr="00251DF6" w:rsidRDefault="00637F63" w:rsidP="00637F63">
            <w:pPr>
              <w:numPr>
                <w:ilvl w:val="0"/>
                <w:numId w:val="10"/>
              </w:numPr>
              <w:jc w:val="both"/>
              <w:rPr>
                <w:rFonts w:asciiTheme="majorHAnsi" w:hAnsiTheme="majorHAnsi" w:cstheme="majorHAnsi"/>
                <w:bCs w:val="0"/>
                <w:sz w:val="20"/>
              </w:rPr>
            </w:pPr>
          </w:p>
        </w:tc>
        <w:tc>
          <w:tcPr>
            <w:tcW w:w="1002" w:type="pct"/>
          </w:tcPr>
          <w:p w:rsidR="00637F63" w:rsidRPr="00251DF6" w:rsidRDefault="00637F63" w:rsidP="00DF4282">
            <w:pPr>
              <w:jc w:val="both"/>
              <w:rPr>
                <w:rFonts w:asciiTheme="majorHAnsi" w:hAnsiTheme="majorHAnsi" w:cstheme="majorHAnsi"/>
                <w:bCs w:val="0"/>
                <w:sz w:val="20"/>
              </w:rPr>
            </w:pPr>
            <w:r>
              <w:rPr>
                <w:rFonts w:asciiTheme="majorHAnsi" w:hAnsiTheme="majorHAnsi" w:cstheme="majorHAnsi"/>
                <w:sz w:val="20"/>
              </w:rPr>
              <w:t>Przekątna ekranu</w:t>
            </w:r>
          </w:p>
        </w:tc>
        <w:tc>
          <w:tcPr>
            <w:tcW w:w="3731" w:type="pct"/>
          </w:tcPr>
          <w:p w:rsidR="00637F63" w:rsidRPr="00251DF6" w:rsidRDefault="00637F63" w:rsidP="00637F63">
            <w:pPr>
              <w:jc w:val="both"/>
              <w:rPr>
                <w:rFonts w:asciiTheme="majorHAnsi" w:hAnsiTheme="majorHAnsi" w:cstheme="majorHAnsi"/>
                <w:bCs w:val="0"/>
                <w:sz w:val="20"/>
              </w:rPr>
            </w:pPr>
            <w:r>
              <w:rPr>
                <w:rFonts w:asciiTheme="majorHAnsi" w:hAnsiTheme="majorHAnsi" w:cstheme="majorHAnsi"/>
                <w:sz w:val="20"/>
              </w:rPr>
              <w:t>Min. 40 cali, Max. 55 cali</w:t>
            </w:r>
          </w:p>
        </w:tc>
      </w:tr>
      <w:tr w:rsidR="00637F63" w:rsidRPr="00251DF6" w:rsidTr="00DF4282">
        <w:trPr>
          <w:trHeight w:val="284"/>
        </w:trPr>
        <w:tc>
          <w:tcPr>
            <w:tcW w:w="266" w:type="pct"/>
          </w:tcPr>
          <w:p w:rsidR="00637F63" w:rsidRPr="00251DF6" w:rsidRDefault="00637F63" w:rsidP="00637F63">
            <w:pPr>
              <w:numPr>
                <w:ilvl w:val="0"/>
                <w:numId w:val="10"/>
              </w:numPr>
              <w:jc w:val="both"/>
              <w:rPr>
                <w:rFonts w:asciiTheme="majorHAnsi" w:hAnsiTheme="majorHAnsi" w:cstheme="majorHAnsi"/>
                <w:bCs w:val="0"/>
                <w:sz w:val="20"/>
              </w:rPr>
            </w:pPr>
          </w:p>
        </w:tc>
        <w:tc>
          <w:tcPr>
            <w:tcW w:w="1002" w:type="pct"/>
          </w:tcPr>
          <w:p w:rsidR="00637F63" w:rsidRPr="00251DF6" w:rsidRDefault="00637F63" w:rsidP="00DF4282">
            <w:pPr>
              <w:jc w:val="both"/>
              <w:rPr>
                <w:rFonts w:asciiTheme="majorHAnsi" w:hAnsiTheme="majorHAnsi" w:cstheme="majorHAnsi"/>
                <w:bCs w:val="0"/>
                <w:sz w:val="20"/>
              </w:rPr>
            </w:pPr>
            <w:r>
              <w:rPr>
                <w:rFonts w:asciiTheme="majorHAnsi" w:hAnsiTheme="majorHAnsi" w:cstheme="majorHAnsi"/>
                <w:sz w:val="20"/>
              </w:rPr>
              <w:t>Typ matrycy</w:t>
            </w:r>
          </w:p>
        </w:tc>
        <w:tc>
          <w:tcPr>
            <w:tcW w:w="3731" w:type="pct"/>
          </w:tcPr>
          <w:p w:rsidR="00637F63" w:rsidRPr="00251DF6" w:rsidRDefault="00637F63" w:rsidP="00DF4282">
            <w:pPr>
              <w:jc w:val="both"/>
              <w:rPr>
                <w:rFonts w:asciiTheme="majorHAnsi" w:hAnsiTheme="majorHAnsi" w:cstheme="majorHAnsi"/>
                <w:bCs w:val="0"/>
                <w:sz w:val="20"/>
              </w:rPr>
            </w:pPr>
            <w:r>
              <w:rPr>
                <w:rFonts w:asciiTheme="majorHAnsi" w:hAnsiTheme="majorHAnsi" w:cstheme="majorHAnsi"/>
                <w:sz w:val="20"/>
              </w:rPr>
              <w:t>LED</w:t>
            </w:r>
          </w:p>
        </w:tc>
      </w:tr>
      <w:tr w:rsidR="00637F63" w:rsidRPr="00251DF6" w:rsidTr="00DF4282">
        <w:trPr>
          <w:trHeight w:val="284"/>
        </w:trPr>
        <w:tc>
          <w:tcPr>
            <w:tcW w:w="266" w:type="pct"/>
          </w:tcPr>
          <w:p w:rsidR="00637F63" w:rsidRPr="00251DF6" w:rsidRDefault="00637F63" w:rsidP="00637F63">
            <w:pPr>
              <w:numPr>
                <w:ilvl w:val="0"/>
                <w:numId w:val="10"/>
              </w:numPr>
              <w:jc w:val="both"/>
              <w:rPr>
                <w:rFonts w:asciiTheme="majorHAnsi" w:hAnsiTheme="majorHAnsi" w:cstheme="majorHAnsi"/>
                <w:bCs w:val="0"/>
                <w:sz w:val="20"/>
              </w:rPr>
            </w:pPr>
          </w:p>
        </w:tc>
        <w:tc>
          <w:tcPr>
            <w:tcW w:w="1002" w:type="pct"/>
          </w:tcPr>
          <w:p w:rsidR="00637F63" w:rsidRPr="00251DF6" w:rsidRDefault="00637F63" w:rsidP="00637F63">
            <w:pPr>
              <w:jc w:val="both"/>
              <w:rPr>
                <w:rFonts w:asciiTheme="majorHAnsi" w:hAnsiTheme="majorHAnsi" w:cstheme="majorHAnsi"/>
                <w:bCs w:val="0"/>
                <w:color w:val="000000" w:themeColor="text1"/>
                <w:sz w:val="20"/>
              </w:rPr>
            </w:pPr>
            <w:r>
              <w:rPr>
                <w:rFonts w:asciiTheme="majorHAnsi" w:hAnsiTheme="majorHAnsi" w:cstheme="majorHAnsi"/>
                <w:color w:val="000000" w:themeColor="text1"/>
                <w:sz w:val="20"/>
              </w:rPr>
              <w:t>Rozdzielczość</w:t>
            </w:r>
          </w:p>
        </w:tc>
        <w:tc>
          <w:tcPr>
            <w:tcW w:w="3731" w:type="pct"/>
          </w:tcPr>
          <w:p w:rsidR="00637F63" w:rsidRPr="00251DF6" w:rsidRDefault="00637F63" w:rsidP="00DF4282">
            <w:pPr>
              <w:rPr>
                <w:rFonts w:asciiTheme="majorHAnsi" w:hAnsiTheme="majorHAnsi" w:cstheme="majorHAnsi"/>
                <w:color w:val="000000" w:themeColor="text1"/>
                <w:sz w:val="20"/>
              </w:rPr>
            </w:pPr>
            <w:r>
              <w:rPr>
                <w:rFonts w:asciiTheme="majorHAnsi" w:hAnsiTheme="majorHAnsi" w:cstheme="majorHAnsi"/>
                <w:sz w:val="20"/>
                <w:lang w:eastAsia="en-US"/>
              </w:rPr>
              <w:t>4K lub FullHD, UltraHD</w:t>
            </w:r>
          </w:p>
        </w:tc>
      </w:tr>
      <w:tr w:rsidR="00637F63" w:rsidRPr="00251DF6" w:rsidTr="00DF4282">
        <w:trPr>
          <w:trHeight w:val="284"/>
        </w:trPr>
        <w:tc>
          <w:tcPr>
            <w:tcW w:w="266" w:type="pct"/>
          </w:tcPr>
          <w:p w:rsidR="00637F63" w:rsidRPr="00251DF6" w:rsidRDefault="00637F63" w:rsidP="00637F63">
            <w:pPr>
              <w:numPr>
                <w:ilvl w:val="0"/>
                <w:numId w:val="10"/>
              </w:numPr>
              <w:jc w:val="both"/>
              <w:rPr>
                <w:rFonts w:asciiTheme="majorHAnsi" w:hAnsiTheme="majorHAnsi" w:cstheme="majorHAnsi"/>
                <w:bCs w:val="0"/>
                <w:sz w:val="20"/>
              </w:rPr>
            </w:pPr>
          </w:p>
        </w:tc>
        <w:tc>
          <w:tcPr>
            <w:tcW w:w="1002" w:type="pct"/>
          </w:tcPr>
          <w:p w:rsidR="00637F63" w:rsidRPr="00251DF6" w:rsidRDefault="00637F63" w:rsidP="00DF4282">
            <w:pPr>
              <w:jc w:val="both"/>
              <w:rPr>
                <w:rFonts w:asciiTheme="majorHAnsi" w:hAnsiTheme="majorHAnsi" w:cstheme="majorHAnsi"/>
                <w:bCs w:val="0"/>
                <w:sz w:val="20"/>
              </w:rPr>
            </w:pPr>
            <w:r>
              <w:rPr>
                <w:rFonts w:asciiTheme="majorHAnsi" w:hAnsiTheme="majorHAnsi" w:cstheme="majorHAnsi"/>
                <w:sz w:val="20"/>
              </w:rPr>
              <w:t>Łączność</w:t>
            </w:r>
          </w:p>
        </w:tc>
        <w:tc>
          <w:tcPr>
            <w:tcW w:w="3731" w:type="pct"/>
          </w:tcPr>
          <w:p w:rsidR="00637F63" w:rsidRPr="00251DF6" w:rsidRDefault="00637F63" w:rsidP="00DF4282">
            <w:pPr>
              <w:jc w:val="both"/>
              <w:rPr>
                <w:rFonts w:asciiTheme="majorHAnsi" w:hAnsiTheme="majorHAnsi" w:cstheme="majorHAnsi"/>
                <w:bCs w:val="0"/>
                <w:color w:val="000000" w:themeColor="text1"/>
                <w:sz w:val="20"/>
              </w:rPr>
            </w:pPr>
            <w:r>
              <w:rPr>
                <w:rFonts w:asciiTheme="majorHAnsi" w:hAnsiTheme="majorHAnsi" w:cstheme="majorHAnsi"/>
                <w:color w:val="000000" w:themeColor="text1"/>
                <w:sz w:val="20"/>
              </w:rPr>
              <w:t>WiFI, Ethernet</w:t>
            </w:r>
          </w:p>
        </w:tc>
      </w:tr>
      <w:tr w:rsidR="00637F63" w:rsidRPr="00251DF6" w:rsidTr="00DF4282">
        <w:trPr>
          <w:trHeight w:val="284"/>
        </w:trPr>
        <w:tc>
          <w:tcPr>
            <w:tcW w:w="266" w:type="pct"/>
          </w:tcPr>
          <w:p w:rsidR="00637F63" w:rsidRPr="00251DF6" w:rsidRDefault="00637F63" w:rsidP="00637F63">
            <w:pPr>
              <w:numPr>
                <w:ilvl w:val="0"/>
                <w:numId w:val="10"/>
              </w:numPr>
              <w:jc w:val="both"/>
              <w:rPr>
                <w:rFonts w:asciiTheme="majorHAnsi" w:hAnsiTheme="majorHAnsi" w:cstheme="majorHAnsi"/>
                <w:bCs w:val="0"/>
                <w:sz w:val="20"/>
              </w:rPr>
            </w:pPr>
          </w:p>
        </w:tc>
        <w:tc>
          <w:tcPr>
            <w:tcW w:w="1002" w:type="pct"/>
          </w:tcPr>
          <w:p w:rsidR="00637F63" w:rsidRPr="00251DF6" w:rsidRDefault="00637F63" w:rsidP="00DF4282">
            <w:pPr>
              <w:jc w:val="both"/>
              <w:rPr>
                <w:rFonts w:asciiTheme="majorHAnsi" w:hAnsiTheme="majorHAnsi" w:cstheme="majorHAnsi"/>
                <w:bCs w:val="0"/>
                <w:sz w:val="20"/>
              </w:rPr>
            </w:pPr>
            <w:r>
              <w:rPr>
                <w:rFonts w:asciiTheme="majorHAnsi" w:hAnsiTheme="majorHAnsi" w:cstheme="majorHAnsi"/>
                <w:sz w:val="20"/>
              </w:rPr>
              <w:t>Złącza</w:t>
            </w:r>
          </w:p>
        </w:tc>
        <w:tc>
          <w:tcPr>
            <w:tcW w:w="3731" w:type="pct"/>
          </w:tcPr>
          <w:p w:rsidR="00637F63" w:rsidRPr="00251DF6" w:rsidRDefault="00DF4282" w:rsidP="00DF4282">
            <w:pPr>
              <w:jc w:val="both"/>
              <w:rPr>
                <w:rFonts w:asciiTheme="majorHAnsi" w:hAnsiTheme="majorHAnsi" w:cstheme="majorHAnsi"/>
                <w:bCs w:val="0"/>
                <w:sz w:val="20"/>
                <w:lang w:val="sv-SE" w:eastAsia="en-US"/>
              </w:rPr>
            </w:pPr>
            <w:r>
              <w:rPr>
                <w:rFonts w:asciiTheme="majorHAnsi" w:hAnsiTheme="majorHAnsi" w:cstheme="majorHAnsi"/>
                <w:color w:val="000000" w:themeColor="text1"/>
                <w:sz w:val="20"/>
                <w:lang w:val="sv-SE" w:eastAsia="en-US"/>
              </w:rPr>
              <w:t xml:space="preserve">Min. </w:t>
            </w:r>
            <w:r w:rsidR="009D5491">
              <w:rPr>
                <w:rFonts w:asciiTheme="majorHAnsi" w:hAnsiTheme="majorHAnsi" w:cstheme="majorHAnsi"/>
                <w:color w:val="000000" w:themeColor="text1"/>
                <w:sz w:val="20"/>
                <w:lang w:val="sv-SE" w:eastAsia="en-US"/>
              </w:rPr>
              <w:t>2xHDMI, min. 1</w:t>
            </w:r>
            <w:r>
              <w:rPr>
                <w:rFonts w:asciiTheme="majorHAnsi" w:hAnsiTheme="majorHAnsi" w:cstheme="majorHAnsi"/>
                <w:color w:val="000000" w:themeColor="text1"/>
                <w:sz w:val="20"/>
                <w:lang w:val="sv-SE" w:eastAsia="en-US"/>
              </w:rPr>
              <w:t>xUSB</w:t>
            </w:r>
          </w:p>
        </w:tc>
      </w:tr>
      <w:tr w:rsidR="00637F63" w:rsidRPr="00251DF6" w:rsidTr="00DF4282">
        <w:trPr>
          <w:trHeight w:val="284"/>
        </w:trPr>
        <w:tc>
          <w:tcPr>
            <w:tcW w:w="266" w:type="pct"/>
          </w:tcPr>
          <w:p w:rsidR="00637F63" w:rsidRPr="00251DF6" w:rsidRDefault="00637F63" w:rsidP="00637F63">
            <w:pPr>
              <w:numPr>
                <w:ilvl w:val="0"/>
                <w:numId w:val="10"/>
              </w:numPr>
              <w:jc w:val="both"/>
              <w:rPr>
                <w:rFonts w:asciiTheme="majorHAnsi" w:hAnsiTheme="majorHAnsi" w:cstheme="majorHAnsi"/>
                <w:bCs w:val="0"/>
                <w:sz w:val="20"/>
                <w:lang w:val="sv-SE"/>
              </w:rPr>
            </w:pPr>
          </w:p>
        </w:tc>
        <w:tc>
          <w:tcPr>
            <w:tcW w:w="1002" w:type="pct"/>
          </w:tcPr>
          <w:p w:rsidR="00637F63" w:rsidRPr="00251DF6" w:rsidRDefault="00DF4282" w:rsidP="00DF4282">
            <w:pPr>
              <w:jc w:val="both"/>
              <w:rPr>
                <w:rFonts w:asciiTheme="majorHAnsi" w:hAnsiTheme="majorHAnsi" w:cstheme="majorHAnsi"/>
                <w:bCs w:val="0"/>
                <w:sz w:val="20"/>
              </w:rPr>
            </w:pPr>
            <w:r>
              <w:rPr>
                <w:rFonts w:asciiTheme="majorHAnsi" w:hAnsiTheme="majorHAnsi" w:cstheme="majorHAnsi"/>
                <w:sz w:val="20"/>
              </w:rPr>
              <w:t>Klasa energetyczna</w:t>
            </w:r>
          </w:p>
        </w:tc>
        <w:tc>
          <w:tcPr>
            <w:tcW w:w="3731" w:type="pct"/>
          </w:tcPr>
          <w:p w:rsidR="00637F63" w:rsidRPr="00251DF6" w:rsidRDefault="00DF4282" w:rsidP="00DF4282">
            <w:pPr>
              <w:jc w:val="both"/>
              <w:rPr>
                <w:rFonts w:asciiTheme="majorHAnsi" w:hAnsiTheme="majorHAnsi" w:cstheme="majorHAnsi"/>
                <w:bCs w:val="0"/>
                <w:color w:val="FF0000"/>
                <w:sz w:val="20"/>
              </w:rPr>
            </w:pPr>
            <w:r>
              <w:rPr>
                <w:rFonts w:asciiTheme="majorHAnsi" w:hAnsiTheme="majorHAnsi" w:cstheme="majorHAnsi"/>
                <w:sz w:val="20"/>
              </w:rPr>
              <w:t>Min. A</w:t>
            </w:r>
          </w:p>
        </w:tc>
      </w:tr>
      <w:tr w:rsidR="00DF4282" w:rsidRPr="00251DF6" w:rsidTr="00DF4282">
        <w:trPr>
          <w:trHeight w:val="284"/>
        </w:trPr>
        <w:tc>
          <w:tcPr>
            <w:tcW w:w="266" w:type="pct"/>
          </w:tcPr>
          <w:p w:rsidR="00DF4282" w:rsidRPr="00251DF6" w:rsidRDefault="00DF4282" w:rsidP="00637F63">
            <w:pPr>
              <w:numPr>
                <w:ilvl w:val="0"/>
                <w:numId w:val="10"/>
              </w:numPr>
              <w:jc w:val="both"/>
              <w:rPr>
                <w:rFonts w:asciiTheme="majorHAnsi" w:hAnsiTheme="majorHAnsi" w:cstheme="majorHAnsi"/>
                <w:bCs w:val="0"/>
                <w:sz w:val="20"/>
                <w:lang w:val="sv-SE"/>
              </w:rPr>
            </w:pPr>
          </w:p>
        </w:tc>
        <w:tc>
          <w:tcPr>
            <w:tcW w:w="1002"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Gwarancja</w:t>
            </w:r>
          </w:p>
        </w:tc>
        <w:tc>
          <w:tcPr>
            <w:tcW w:w="3731"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60 miesięcy</w:t>
            </w:r>
          </w:p>
        </w:tc>
      </w:tr>
    </w:tbl>
    <w:p w:rsidR="00DF4282" w:rsidRDefault="00DF4282" w:rsidP="00F3416D">
      <w:pPr>
        <w:spacing w:line="312" w:lineRule="auto"/>
        <w:rPr>
          <w:b/>
          <w:sz w:val="20"/>
        </w:rPr>
      </w:pPr>
    </w:p>
    <w:p w:rsidR="00DF4282" w:rsidRDefault="00DF4282">
      <w:pPr>
        <w:spacing w:after="160" w:line="259" w:lineRule="auto"/>
        <w:rPr>
          <w:b/>
          <w:sz w:val="20"/>
        </w:rPr>
      </w:pPr>
      <w:r>
        <w:rPr>
          <w:b/>
          <w:sz w:val="20"/>
        </w:rPr>
        <w:br w:type="page"/>
      </w:r>
    </w:p>
    <w:p w:rsidR="00DF4282" w:rsidRDefault="00DF4282" w:rsidP="00DF4282">
      <w:pPr>
        <w:spacing w:line="312" w:lineRule="auto"/>
        <w:jc w:val="right"/>
        <w:rPr>
          <w:b/>
          <w:sz w:val="20"/>
        </w:rPr>
      </w:pPr>
      <w:r>
        <w:rPr>
          <w:b/>
          <w:sz w:val="20"/>
        </w:rPr>
        <w:lastRenderedPageBreak/>
        <w:t xml:space="preserve">Załącznik nr 4 – </w:t>
      </w:r>
      <w:r w:rsidR="00FC2F02">
        <w:rPr>
          <w:b/>
          <w:sz w:val="20"/>
        </w:rPr>
        <w:t>projektor multimedialny – wymagania minimalne</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5"/>
        <w:gridCol w:w="2051"/>
        <w:gridCol w:w="7639"/>
      </w:tblGrid>
      <w:tr w:rsidR="00DF4282" w:rsidRPr="00251DF6" w:rsidTr="00DF4282">
        <w:trPr>
          <w:trHeight w:val="284"/>
        </w:trPr>
        <w:tc>
          <w:tcPr>
            <w:tcW w:w="266" w:type="pct"/>
            <w:shd w:val="clear" w:color="auto" w:fill="auto"/>
            <w:vAlign w:val="center"/>
          </w:tcPr>
          <w:p w:rsidR="00DF4282" w:rsidRPr="00251DF6" w:rsidRDefault="00DF4282" w:rsidP="00DF4282">
            <w:pPr>
              <w:pStyle w:val="Tabelapozycja"/>
              <w:jc w:val="both"/>
              <w:rPr>
                <w:rFonts w:asciiTheme="majorHAnsi" w:eastAsia="Times New Roman" w:hAnsiTheme="majorHAnsi" w:cstheme="majorHAnsi"/>
                <w:b/>
                <w:sz w:val="20"/>
                <w:lang w:eastAsia="en-US"/>
              </w:rPr>
            </w:pPr>
            <w:r w:rsidRPr="00251DF6">
              <w:rPr>
                <w:rFonts w:asciiTheme="majorHAnsi" w:eastAsia="Times New Roman" w:hAnsiTheme="majorHAnsi" w:cstheme="majorHAnsi"/>
                <w:b/>
                <w:sz w:val="20"/>
                <w:lang w:eastAsia="en-US"/>
              </w:rPr>
              <w:t>Lp.</w:t>
            </w:r>
          </w:p>
        </w:tc>
        <w:tc>
          <w:tcPr>
            <w:tcW w:w="1002" w:type="pct"/>
            <w:shd w:val="clear" w:color="auto" w:fill="auto"/>
            <w:vAlign w:val="center"/>
          </w:tcPr>
          <w:p w:rsidR="00DF4282" w:rsidRPr="00251DF6" w:rsidRDefault="00DF4282" w:rsidP="00DF4282">
            <w:pPr>
              <w:jc w:val="both"/>
              <w:rPr>
                <w:rFonts w:asciiTheme="majorHAnsi" w:hAnsiTheme="majorHAnsi" w:cstheme="majorHAnsi"/>
                <w:b/>
                <w:sz w:val="20"/>
              </w:rPr>
            </w:pPr>
            <w:r w:rsidRPr="00251DF6">
              <w:rPr>
                <w:rFonts w:asciiTheme="majorHAnsi" w:hAnsiTheme="majorHAnsi" w:cstheme="majorHAnsi"/>
                <w:b/>
                <w:sz w:val="20"/>
              </w:rPr>
              <w:t>Nazwa komponentu</w:t>
            </w:r>
          </w:p>
        </w:tc>
        <w:tc>
          <w:tcPr>
            <w:tcW w:w="3732" w:type="pct"/>
            <w:shd w:val="clear" w:color="auto" w:fill="auto"/>
            <w:vAlign w:val="center"/>
          </w:tcPr>
          <w:p w:rsidR="00DF4282" w:rsidRPr="00251DF6" w:rsidRDefault="00DF4282" w:rsidP="00DF4282">
            <w:pPr>
              <w:ind w:left="-71"/>
              <w:jc w:val="both"/>
              <w:rPr>
                <w:rFonts w:asciiTheme="majorHAnsi" w:hAnsiTheme="majorHAnsi" w:cstheme="majorHAnsi"/>
                <w:b/>
                <w:sz w:val="20"/>
              </w:rPr>
            </w:pPr>
            <w:r w:rsidRPr="00251DF6">
              <w:rPr>
                <w:rFonts w:asciiTheme="majorHAnsi" w:hAnsiTheme="majorHAnsi" w:cstheme="majorHAnsi"/>
                <w:b/>
                <w:sz w:val="20"/>
              </w:rPr>
              <w:t xml:space="preserve">Wymagane minimalne parametry techniczne </w:t>
            </w:r>
            <w:r>
              <w:rPr>
                <w:rFonts w:asciiTheme="majorHAnsi" w:hAnsiTheme="majorHAnsi" w:cstheme="majorHAnsi"/>
                <w:b/>
                <w:sz w:val="20"/>
              </w:rPr>
              <w:t>projektorów multimedialnych</w:t>
            </w:r>
          </w:p>
        </w:tc>
      </w:tr>
      <w:tr w:rsidR="00DF4282" w:rsidRPr="00251DF6" w:rsidTr="00DF4282">
        <w:trPr>
          <w:trHeight w:val="284"/>
        </w:trPr>
        <w:tc>
          <w:tcPr>
            <w:tcW w:w="266" w:type="pct"/>
          </w:tcPr>
          <w:p w:rsidR="00DF4282" w:rsidRPr="00251DF6" w:rsidRDefault="00DF4282" w:rsidP="00DF4282">
            <w:pPr>
              <w:numPr>
                <w:ilvl w:val="0"/>
                <w:numId w:val="11"/>
              </w:numPr>
              <w:jc w:val="both"/>
              <w:rPr>
                <w:rFonts w:asciiTheme="majorHAnsi" w:hAnsiTheme="majorHAnsi" w:cstheme="majorHAnsi"/>
                <w:bCs w:val="0"/>
                <w:sz w:val="20"/>
              </w:rPr>
            </w:pPr>
          </w:p>
        </w:tc>
        <w:tc>
          <w:tcPr>
            <w:tcW w:w="100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Typ matrycy</w:t>
            </w:r>
          </w:p>
        </w:tc>
        <w:tc>
          <w:tcPr>
            <w:tcW w:w="373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3LCD lub DLP lub Laser</w:t>
            </w:r>
          </w:p>
        </w:tc>
      </w:tr>
      <w:tr w:rsidR="00DF4282" w:rsidRPr="00251DF6" w:rsidTr="00DF4282">
        <w:trPr>
          <w:trHeight w:val="284"/>
        </w:trPr>
        <w:tc>
          <w:tcPr>
            <w:tcW w:w="266" w:type="pct"/>
          </w:tcPr>
          <w:p w:rsidR="00DF4282" w:rsidRPr="00251DF6" w:rsidRDefault="00DF4282" w:rsidP="00DF4282">
            <w:pPr>
              <w:numPr>
                <w:ilvl w:val="0"/>
                <w:numId w:val="11"/>
              </w:numPr>
              <w:jc w:val="both"/>
              <w:rPr>
                <w:rFonts w:asciiTheme="majorHAnsi" w:hAnsiTheme="majorHAnsi" w:cstheme="majorHAnsi"/>
                <w:bCs w:val="0"/>
                <w:sz w:val="20"/>
              </w:rPr>
            </w:pPr>
          </w:p>
        </w:tc>
        <w:tc>
          <w:tcPr>
            <w:tcW w:w="1002" w:type="pct"/>
          </w:tcPr>
          <w:p w:rsidR="00DF4282" w:rsidRPr="00251DF6" w:rsidRDefault="00DF4282" w:rsidP="00DF4282">
            <w:pPr>
              <w:jc w:val="both"/>
              <w:rPr>
                <w:rFonts w:asciiTheme="majorHAnsi" w:hAnsiTheme="majorHAnsi" w:cstheme="majorHAnsi"/>
                <w:bCs w:val="0"/>
                <w:color w:val="000000" w:themeColor="text1"/>
                <w:sz w:val="20"/>
              </w:rPr>
            </w:pPr>
            <w:r>
              <w:rPr>
                <w:rFonts w:asciiTheme="majorHAnsi" w:hAnsiTheme="majorHAnsi" w:cstheme="majorHAnsi"/>
                <w:color w:val="000000" w:themeColor="text1"/>
                <w:sz w:val="20"/>
              </w:rPr>
              <w:t>Rozdzielczość</w:t>
            </w:r>
          </w:p>
        </w:tc>
        <w:tc>
          <w:tcPr>
            <w:tcW w:w="3732" w:type="pct"/>
          </w:tcPr>
          <w:p w:rsidR="00DF4282" w:rsidRPr="00251DF6" w:rsidRDefault="00DF4282" w:rsidP="00DF4282">
            <w:pPr>
              <w:rPr>
                <w:rFonts w:asciiTheme="majorHAnsi" w:hAnsiTheme="majorHAnsi" w:cstheme="majorHAnsi"/>
                <w:color w:val="000000" w:themeColor="text1"/>
                <w:sz w:val="20"/>
              </w:rPr>
            </w:pPr>
            <w:r>
              <w:rPr>
                <w:rFonts w:asciiTheme="majorHAnsi" w:hAnsiTheme="majorHAnsi" w:cstheme="majorHAnsi"/>
                <w:sz w:val="20"/>
                <w:lang w:eastAsia="en-US"/>
              </w:rPr>
              <w:t>Full HD</w:t>
            </w:r>
          </w:p>
        </w:tc>
      </w:tr>
      <w:tr w:rsidR="00DF4282" w:rsidRPr="00251DF6" w:rsidTr="00DF4282">
        <w:trPr>
          <w:trHeight w:val="284"/>
        </w:trPr>
        <w:tc>
          <w:tcPr>
            <w:tcW w:w="266" w:type="pct"/>
          </w:tcPr>
          <w:p w:rsidR="00DF4282" w:rsidRPr="00251DF6" w:rsidRDefault="00DF4282" w:rsidP="00DF4282">
            <w:pPr>
              <w:numPr>
                <w:ilvl w:val="0"/>
                <w:numId w:val="11"/>
              </w:numPr>
              <w:jc w:val="both"/>
              <w:rPr>
                <w:rFonts w:asciiTheme="majorHAnsi" w:hAnsiTheme="majorHAnsi" w:cstheme="majorHAnsi"/>
                <w:bCs w:val="0"/>
                <w:sz w:val="20"/>
              </w:rPr>
            </w:pPr>
          </w:p>
        </w:tc>
        <w:tc>
          <w:tcPr>
            <w:tcW w:w="100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Kontrast</w:t>
            </w:r>
          </w:p>
        </w:tc>
        <w:tc>
          <w:tcPr>
            <w:tcW w:w="3732" w:type="pct"/>
          </w:tcPr>
          <w:p w:rsidR="00DF4282" w:rsidRPr="00251DF6" w:rsidRDefault="00DF4282" w:rsidP="00DF4282">
            <w:pPr>
              <w:jc w:val="both"/>
              <w:rPr>
                <w:rFonts w:asciiTheme="majorHAnsi" w:hAnsiTheme="majorHAnsi" w:cstheme="majorHAnsi"/>
                <w:bCs w:val="0"/>
                <w:color w:val="000000" w:themeColor="text1"/>
                <w:sz w:val="20"/>
              </w:rPr>
            </w:pPr>
            <w:r>
              <w:rPr>
                <w:rFonts w:asciiTheme="majorHAnsi" w:hAnsiTheme="majorHAnsi" w:cstheme="majorHAnsi"/>
                <w:color w:val="000000" w:themeColor="text1"/>
                <w:sz w:val="20"/>
              </w:rPr>
              <w:t>Min. 35000, max 35000</w:t>
            </w:r>
          </w:p>
        </w:tc>
      </w:tr>
      <w:tr w:rsidR="00DF4282" w:rsidRPr="00251DF6" w:rsidTr="00DF4282">
        <w:trPr>
          <w:trHeight w:val="284"/>
        </w:trPr>
        <w:tc>
          <w:tcPr>
            <w:tcW w:w="266" w:type="pct"/>
          </w:tcPr>
          <w:p w:rsidR="00DF4282" w:rsidRPr="00251DF6" w:rsidRDefault="00DF4282" w:rsidP="00DF4282">
            <w:pPr>
              <w:numPr>
                <w:ilvl w:val="0"/>
                <w:numId w:val="11"/>
              </w:numPr>
              <w:jc w:val="both"/>
              <w:rPr>
                <w:rFonts w:asciiTheme="majorHAnsi" w:hAnsiTheme="majorHAnsi" w:cstheme="majorHAnsi"/>
                <w:bCs w:val="0"/>
                <w:sz w:val="20"/>
              </w:rPr>
            </w:pPr>
          </w:p>
        </w:tc>
        <w:tc>
          <w:tcPr>
            <w:tcW w:w="100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Moc lampy</w:t>
            </w:r>
          </w:p>
        </w:tc>
        <w:tc>
          <w:tcPr>
            <w:tcW w:w="3732" w:type="pct"/>
          </w:tcPr>
          <w:p w:rsidR="00DF4282" w:rsidRPr="00251DF6" w:rsidRDefault="00DF4282" w:rsidP="00DF4282">
            <w:pPr>
              <w:jc w:val="both"/>
              <w:rPr>
                <w:rFonts w:asciiTheme="majorHAnsi" w:hAnsiTheme="majorHAnsi" w:cstheme="majorHAnsi"/>
                <w:bCs w:val="0"/>
                <w:sz w:val="20"/>
                <w:lang w:val="sv-SE" w:eastAsia="en-US"/>
              </w:rPr>
            </w:pPr>
            <w:r>
              <w:rPr>
                <w:rFonts w:asciiTheme="majorHAnsi" w:hAnsiTheme="majorHAnsi" w:cstheme="majorHAnsi"/>
                <w:color w:val="000000" w:themeColor="text1"/>
                <w:sz w:val="20"/>
                <w:lang w:val="sv-SE" w:eastAsia="en-US"/>
              </w:rPr>
              <w:t>Min. 200W</w:t>
            </w:r>
          </w:p>
        </w:tc>
      </w:tr>
      <w:tr w:rsidR="00DF4282" w:rsidRPr="00251DF6" w:rsidTr="00DF4282">
        <w:trPr>
          <w:trHeight w:val="284"/>
        </w:trPr>
        <w:tc>
          <w:tcPr>
            <w:tcW w:w="266" w:type="pct"/>
          </w:tcPr>
          <w:p w:rsidR="00DF4282" w:rsidRPr="00251DF6" w:rsidRDefault="00DF4282" w:rsidP="00DF4282">
            <w:pPr>
              <w:numPr>
                <w:ilvl w:val="0"/>
                <w:numId w:val="11"/>
              </w:numPr>
              <w:jc w:val="both"/>
              <w:rPr>
                <w:rFonts w:asciiTheme="majorHAnsi" w:hAnsiTheme="majorHAnsi" w:cstheme="majorHAnsi"/>
                <w:bCs w:val="0"/>
                <w:sz w:val="20"/>
                <w:lang w:val="sv-SE"/>
              </w:rPr>
            </w:pPr>
          </w:p>
        </w:tc>
        <w:tc>
          <w:tcPr>
            <w:tcW w:w="100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Złącza</w:t>
            </w:r>
          </w:p>
        </w:tc>
        <w:tc>
          <w:tcPr>
            <w:tcW w:w="3732" w:type="pct"/>
          </w:tcPr>
          <w:p w:rsidR="00DF4282" w:rsidRPr="00251DF6" w:rsidRDefault="00DF4282" w:rsidP="00DF4282">
            <w:pPr>
              <w:jc w:val="both"/>
              <w:rPr>
                <w:rFonts w:asciiTheme="majorHAnsi" w:hAnsiTheme="majorHAnsi" w:cstheme="majorHAnsi"/>
                <w:bCs w:val="0"/>
                <w:color w:val="FF0000"/>
                <w:sz w:val="20"/>
              </w:rPr>
            </w:pPr>
            <w:r>
              <w:rPr>
                <w:rFonts w:asciiTheme="majorHAnsi" w:hAnsiTheme="majorHAnsi" w:cstheme="majorHAnsi"/>
                <w:sz w:val="20"/>
              </w:rPr>
              <w:t>HDMI, VGA, USB</w:t>
            </w:r>
          </w:p>
        </w:tc>
      </w:tr>
      <w:tr w:rsidR="00DF4282" w:rsidRPr="00251DF6" w:rsidTr="00DF4282">
        <w:trPr>
          <w:trHeight w:val="284"/>
        </w:trPr>
        <w:tc>
          <w:tcPr>
            <w:tcW w:w="266" w:type="pct"/>
          </w:tcPr>
          <w:p w:rsidR="00DF4282" w:rsidRPr="00251DF6" w:rsidRDefault="00DF4282" w:rsidP="00DF4282">
            <w:pPr>
              <w:numPr>
                <w:ilvl w:val="0"/>
                <w:numId w:val="11"/>
              </w:numPr>
              <w:jc w:val="both"/>
              <w:rPr>
                <w:rFonts w:asciiTheme="majorHAnsi" w:hAnsiTheme="majorHAnsi" w:cstheme="majorHAnsi"/>
                <w:bCs w:val="0"/>
                <w:sz w:val="20"/>
                <w:lang w:val="sv-SE"/>
              </w:rPr>
            </w:pPr>
          </w:p>
        </w:tc>
        <w:tc>
          <w:tcPr>
            <w:tcW w:w="1002"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Menu ekranu</w:t>
            </w:r>
          </w:p>
        </w:tc>
        <w:tc>
          <w:tcPr>
            <w:tcW w:w="3732"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Język polski</w:t>
            </w:r>
          </w:p>
        </w:tc>
      </w:tr>
      <w:tr w:rsidR="00DF4282" w:rsidRPr="00251DF6" w:rsidTr="00DF4282">
        <w:trPr>
          <w:trHeight w:val="284"/>
        </w:trPr>
        <w:tc>
          <w:tcPr>
            <w:tcW w:w="266" w:type="pct"/>
          </w:tcPr>
          <w:p w:rsidR="00DF4282" w:rsidRPr="00251DF6" w:rsidRDefault="00DF4282" w:rsidP="00DF4282">
            <w:pPr>
              <w:numPr>
                <w:ilvl w:val="0"/>
                <w:numId w:val="11"/>
              </w:numPr>
              <w:jc w:val="both"/>
              <w:rPr>
                <w:rFonts w:asciiTheme="majorHAnsi" w:hAnsiTheme="majorHAnsi" w:cstheme="majorHAnsi"/>
                <w:bCs w:val="0"/>
                <w:sz w:val="20"/>
                <w:lang w:val="sv-SE"/>
              </w:rPr>
            </w:pPr>
          </w:p>
        </w:tc>
        <w:tc>
          <w:tcPr>
            <w:tcW w:w="1002"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Gwarancja</w:t>
            </w:r>
          </w:p>
        </w:tc>
        <w:tc>
          <w:tcPr>
            <w:tcW w:w="3732" w:type="pct"/>
          </w:tcPr>
          <w:p w:rsidR="00DF4282" w:rsidRDefault="003D64CA" w:rsidP="00DF4282">
            <w:pPr>
              <w:jc w:val="both"/>
              <w:rPr>
                <w:rFonts w:asciiTheme="majorHAnsi" w:hAnsiTheme="majorHAnsi" w:cstheme="majorHAnsi"/>
                <w:sz w:val="20"/>
              </w:rPr>
            </w:pPr>
            <w:r>
              <w:rPr>
                <w:rFonts w:asciiTheme="majorHAnsi" w:hAnsiTheme="majorHAnsi" w:cstheme="majorHAnsi"/>
                <w:sz w:val="20"/>
              </w:rPr>
              <w:t>60 miesięcy</w:t>
            </w:r>
          </w:p>
        </w:tc>
      </w:tr>
    </w:tbl>
    <w:p w:rsidR="00DF4282" w:rsidRPr="00F3416D" w:rsidRDefault="00DF4282" w:rsidP="00DF4282">
      <w:pPr>
        <w:spacing w:line="312" w:lineRule="auto"/>
        <w:rPr>
          <w:b/>
          <w:sz w:val="20"/>
        </w:rPr>
      </w:pPr>
    </w:p>
    <w:p w:rsidR="00DF4282" w:rsidRDefault="00DF4282">
      <w:pPr>
        <w:spacing w:after="160" w:line="259" w:lineRule="auto"/>
        <w:rPr>
          <w:b/>
          <w:sz w:val="20"/>
        </w:rPr>
      </w:pPr>
      <w:r>
        <w:rPr>
          <w:b/>
          <w:sz w:val="20"/>
        </w:rPr>
        <w:br w:type="page"/>
      </w:r>
    </w:p>
    <w:p w:rsidR="00DF4282" w:rsidRDefault="0064551B" w:rsidP="00DF4282">
      <w:pPr>
        <w:spacing w:line="312" w:lineRule="auto"/>
        <w:jc w:val="right"/>
        <w:rPr>
          <w:b/>
          <w:sz w:val="20"/>
        </w:rPr>
      </w:pPr>
      <w:r>
        <w:rPr>
          <w:b/>
          <w:sz w:val="20"/>
        </w:rPr>
        <w:lastRenderedPageBreak/>
        <w:t>Załącznik nr 5 – radioodbiornik cd – wymagania minimalne</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5"/>
        <w:gridCol w:w="2051"/>
        <w:gridCol w:w="7639"/>
      </w:tblGrid>
      <w:tr w:rsidR="00DF4282" w:rsidRPr="00251DF6" w:rsidTr="00DF4282">
        <w:trPr>
          <w:trHeight w:val="284"/>
        </w:trPr>
        <w:tc>
          <w:tcPr>
            <w:tcW w:w="266" w:type="pct"/>
            <w:shd w:val="clear" w:color="auto" w:fill="auto"/>
            <w:vAlign w:val="center"/>
          </w:tcPr>
          <w:p w:rsidR="00DF4282" w:rsidRPr="00251DF6" w:rsidRDefault="00DF4282" w:rsidP="00DF4282">
            <w:pPr>
              <w:pStyle w:val="Tabelapozycja"/>
              <w:jc w:val="both"/>
              <w:rPr>
                <w:rFonts w:asciiTheme="majorHAnsi" w:eastAsia="Times New Roman" w:hAnsiTheme="majorHAnsi" w:cstheme="majorHAnsi"/>
                <w:b/>
                <w:sz w:val="20"/>
                <w:lang w:eastAsia="en-US"/>
              </w:rPr>
            </w:pPr>
            <w:r w:rsidRPr="00251DF6">
              <w:rPr>
                <w:rFonts w:asciiTheme="majorHAnsi" w:eastAsia="Times New Roman" w:hAnsiTheme="majorHAnsi" w:cstheme="majorHAnsi"/>
                <w:b/>
                <w:sz w:val="20"/>
                <w:lang w:eastAsia="en-US"/>
              </w:rPr>
              <w:t>Lp.</w:t>
            </w:r>
          </w:p>
        </w:tc>
        <w:tc>
          <w:tcPr>
            <w:tcW w:w="1002" w:type="pct"/>
            <w:shd w:val="clear" w:color="auto" w:fill="auto"/>
            <w:vAlign w:val="center"/>
          </w:tcPr>
          <w:p w:rsidR="00DF4282" w:rsidRPr="00251DF6" w:rsidRDefault="00DF4282" w:rsidP="00DF4282">
            <w:pPr>
              <w:jc w:val="both"/>
              <w:rPr>
                <w:rFonts w:asciiTheme="majorHAnsi" w:hAnsiTheme="majorHAnsi" w:cstheme="majorHAnsi"/>
                <w:b/>
                <w:sz w:val="20"/>
              </w:rPr>
            </w:pPr>
            <w:r w:rsidRPr="00251DF6">
              <w:rPr>
                <w:rFonts w:asciiTheme="majorHAnsi" w:hAnsiTheme="majorHAnsi" w:cstheme="majorHAnsi"/>
                <w:b/>
                <w:sz w:val="20"/>
              </w:rPr>
              <w:t>Nazwa komponentu</w:t>
            </w:r>
          </w:p>
        </w:tc>
        <w:tc>
          <w:tcPr>
            <w:tcW w:w="3732" w:type="pct"/>
            <w:shd w:val="clear" w:color="auto" w:fill="auto"/>
            <w:vAlign w:val="center"/>
          </w:tcPr>
          <w:p w:rsidR="00DF4282" w:rsidRPr="00251DF6" w:rsidRDefault="00DF4282" w:rsidP="00DF4282">
            <w:pPr>
              <w:ind w:left="-71"/>
              <w:jc w:val="both"/>
              <w:rPr>
                <w:rFonts w:asciiTheme="majorHAnsi" w:hAnsiTheme="majorHAnsi" w:cstheme="majorHAnsi"/>
                <w:b/>
                <w:sz w:val="20"/>
              </w:rPr>
            </w:pPr>
            <w:r w:rsidRPr="00251DF6">
              <w:rPr>
                <w:rFonts w:asciiTheme="majorHAnsi" w:hAnsiTheme="majorHAnsi" w:cstheme="majorHAnsi"/>
                <w:b/>
                <w:sz w:val="20"/>
              </w:rPr>
              <w:t xml:space="preserve">Wymagane minimalne parametry techniczne </w:t>
            </w:r>
            <w:r>
              <w:rPr>
                <w:rFonts w:asciiTheme="majorHAnsi" w:hAnsiTheme="majorHAnsi" w:cstheme="majorHAnsi"/>
                <w:b/>
                <w:sz w:val="20"/>
              </w:rPr>
              <w:t>radioodbiorników</w:t>
            </w:r>
          </w:p>
        </w:tc>
      </w:tr>
      <w:tr w:rsidR="00DF4282" w:rsidRPr="00251DF6" w:rsidTr="00DF4282">
        <w:trPr>
          <w:trHeight w:val="284"/>
        </w:trPr>
        <w:tc>
          <w:tcPr>
            <w:tcW w:w="266" w:type="pct"/>
          </w:tcPr>
          <w:p w:rsidR="00DF4282" w:rsidRPr="00251DF6" w:rsidRDefault="00DF4282" w:rsidP="00DF4282">
            <w:pPr>
              <w:numPr>
                <w:ilvl w:val="0"/>
                <w:numId w:val="12"/>
              </w:numPr>
              <w:jc w:val="both"/>
              <w:rPr>
                <w:rFonts w:asciiTheme="majorHAnsi" w:hAnsiTheme="majorHAnsi" w:cstheme="majorHAnsi"/>
                <w:bCs w:val="0"/>
                <w:sz w:val="20"/>
              </w:rPr>
            </w:pPr>
          </w:p>
        </w:tc>
        <w:tc>
          <w:tcPr>
            <w:tcW w:w="100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Odtwarzacz CD</w:t>
            </w:r>
          </w:p>
        </w:tc>
        <w:tc>
          <w:tcPr>
            <w:tcW w:w="3732" w:type="pct"/>
          </w:tcPr>
          <w:p w:rsidR="00DF4282" w:rsidRPr="00251DF6" w:rsidRDefault="00DF4282" w:rsidP="00DF4282">
            <w:pPr>
              <w:tabs>
                <w:tab w:val="left" w:pos="1320"/>
              </w:tabs>
              <w:jc w:val="both"/>
              <w:rPr>
                <w:rFonts w:asciiTheme="majorHAnsi" w:hAnsiTheme="majorHAnsi" w:cstheme="majorHAnsi"/>
                <w:bCs w:val="0"/>
                <w:sz w:val="20"/>
              </w:rPr>
            </w:pPr>
            <w:r>
              <w:rPr>
                <w:rFonts w:asciiTheme="majorHAnsi" w:hAnsiTheme="majorHAnsi" w:cstheme="majorHAnsi"/>
                <w:sz w:val="20"/>
              </w:rPr>
              <w:t>TAK, AudioCD, CD-R/RW, MP3, WMA</w:t>
            </w:r>
          </w:p>
        </w:tc>
      </w:tr>
      <w:tr w:rsidR="00DF4282" w:rsidRPr="00251DF6" w:rsidTr="00DF4282">
        <w:trPr>
          <w:trHeight w:val="284"/>
        </w:trPr>
        <w:tc>
          <w:tcPr>
            <w:tcW w:w="266" w:type="pct"/>
          </w:tcPr>
          <w:p w:rsidR="00DF4282" w:rsidRPr="00251DF6" w:rsidRDefault="00DF4282" w:rsidP="00DF4282">
            <w:pPr>
              <w:numPr>
                <w:ilvl w:val="0"/>
                <w:numId w:val="12"/>
              </w:numPr>
              <w:jc w:val="both"/>
              <w:rPr>
                <w:rFonts w:asciiTheme="majorHAnsi" w:hAnsiTheme="majorHAnsi" w:cstheme="majorHAnsi"/>
                <w:bCs w:val="0"/>
                <w:sz w:val="20"/>
              </w:rPr>
            </w:pPr>
          </w:p>
        </w:tc>
        <w:tc>
          <w:tcPr>
            <w:tcW w:w="1002" w:type="pct"/>
          </w:tcPr>
          <w:p w:rsidR="00DF4282" w:rsidRPr="00251DF6" w:rsidRDefault="00DF4282" w:rsidP="00DF4282">
            <w:pPr>
              <w:jc w:val="both"/>
              <w:rPr>
                <w:rFonts w:asciiTheme="majorHAnsi" w:hAnsiTheme="majorHAnsi" w:cstheme="majorHAnsi"/>
                <w:bCs w:val="0"/>
                <w:color w:val="000000" w:themeColor="text1"/>
                <w:sz w:val="20"/>
              </w:rPr>
            </w:pPr>
            <w:r>
              <w:rPr>
                <w:rFonts w:asciiTheme="majorHAnsi" w:hAnsiTheme="majorHAnsi" w:cstheme="majorHAnsi"/>
                <w:color w:val="000000" w:themeColor="text1"/>
                <w:sz w:val="20"/>
              </w:rPr>
              <w:t>Magnetofon</w:t>
            </w:r>
          </w:p>
        </w:tc>
        <w:tc>
          <w:tcPr>
            <w:tcW w:w="3732" w:type="pct"/>
          </w:tcPr>
          <w:p w:rsidR="00DF4282" w:rsidRPr="00251DF6" w:rsidRDefault="00DF4282" w:rsidP="00DF4282">
            <w:pPr>
              <w:rPr>
                <w:rFonts w:asciiTheme="majorHAnsi" w:hAnsiTheme="majorHAnsi" w:cstheme="majorHAnsi"/>
                <w:color w:val="000000" w:themeColor="text1"/>
                <w:sz w:val="20"/>
              </w:rPr>
            </w:pPr>
            <w:r>
              <w:rPr>
                <w:rFonts w:asciiTheme="majorHAnsi" w:hAnsiTheme="majorHAnsi" w:cstheme="majorHAnsi"/>
                <w:sz w:val="20"/>
                <w:lang w:eastAsia="en-US"/>
              </w:rPr>
              <w:t>Jednokasetowy</w:t>
            </w:r>
          </w:p>
        </w:tc>
      </w:tr>
      <w:tr w:rsidR="00DF4282" w:rsidRPr="00251DF6" w:rsidTr="00DF4282">
        <w:trPr>
          <w:trHeight w:val="284"/>
        </w:trPr>
        <w:tc>
          <w:tcPr>
            <w:tcW w:w="266" w:type="pct"/>
          </w:tcPr>
          <w:p w:rsidR="00DF4282" w:rsidRPr="00251DF6" w:rsidRDefault="00DF4282" w:rsidP="00DF4282">
            <w:pPr>
              <w:numPr>
                <w:ilvl w:val="0"/>
                <w:numId w:val="12"/>
              </w:numPr>
              <w:jc w:val="both"/>
              <w:rPr>
                <w:rFonts w:asciiTheme="majorHAnsi" w:hAnsiTheme="majorHAnsi" w:cstheme="majorHAnsi"/>
                <w:bCs w:val="0"/>
                <w:sz w:val="20"/>
              </w:rPr>
            </w:pPr>
          </w:p>
        </w:tc>
        <w:tc>
          <w:tcPr>
            <w:tcW w:w="100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Radio</w:t>
            </w:r>
          </w:p>
        </w:tc>
        <w:tc>
          <w:tcPr>
            <w:tcW w:w="3732" w:type="pct"/>
          </w:tcPr>
          <w:p w:rsidR="00DF4282" w:rsidRPr="00251DF6" w:rsidRDefault="00DF4282" w:rsidP="00DF4282">
            <w:pPr>
              <w:jc w:val="both"/>
              <w:rPr>
                <w:rFonts w:asciiTheme="majorHAnsi" w:hAnsiTheme="majorHAnsi" w:cstheme="majorHAnsi"/>
                <w:bCs w:val="0"/>
                <w:color w:val="000000" w:themeColor="text1"/>
                <w:sz w:val="20"/>
              </w:rPr>
            </w:pPr>
            <w:r>
              <w:rPr>
                <w:rFonts w:asciiTheme="majorHAnsi" w:hAnsiTheme="majorHAnsi" w:cstheme="majorHAnsi"/>
                <w:color w:val="000000" w:themeColor="text1"/>
                <w:sz w:val="20"/>
              </w:rPr>
              <w:t>Analogowe z pamięcią, cyfrowe DAB+, FM</w:t>
            </w:r>
          </w:p>
        </w:tc>
      </w:tr>
      <w:tr w:rsidR="00DF4282" w:rsidRPr="00251DF6" w:rsidTr="00DF4282">
        <w:trPr>
          <w:trHeight w:val="284"/>
        </w:trPr>
        <w:tc>
          <w:tcPr>
            <w:tcW w:w="266" w:type="pct"/>
          </w:tcPr>
          <w:p w:rsidR="00DF4282" w:rsidRPr="00251DF6" w:rsidRDefault="00DF4282" w:rsidP="00DF4282">
            <w:pPr>
              <w:numPr>
                <w:ilvl w:val="0"/>
                <w:numId w:val="12"/>
              </w:numPr>
              <w:jc w:val="both"/>
              <w:rPr>
                <w:rFonts w:asciiTheme="majorHAnsi" w:hAnsiTheme="majorHAnsi" w:cstheme="majorHAnsi"/>
                <w:bCs w:val="0"/>
                <w:sz w:val="20"/>
              </w:rPr>
            </w:pPr>
          </w:p>
        </w:tc>
        <w:tc>
          <w:tcPr>
            <w:tcW w:w="100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Bluetooth</w:t>
            </w:r>
          </w:p>
        </w:tc>
        <w:tc>
          <w:tcPr>
            <w:tcW w:w="3732" w:type="pct"/>
          </w:tcPr>
          <w:p w:rsidR="00DF4282" w:rsidRPr="00251DF6" w:rsidRDefault="00DF4282" w:rsidP="00DF4282">
            <w:pPr>
              <w:jc w:val="both"/>
              <w:rPr>
                <w:rFonts w:asciiTheme="majorHAnsi" w:hAnsiTheme="majorHAnsi" w:cstheme="majorHAnsi"/>
                <w:bCs w:val="0"/>
                <w:sz w:val="20"/>
                <w:lang w:val="sv-SE" w:eastAsia="en-US"/>
              </w:rPr>
            </w:pPr>
            <w:r>
              <w:rPr>
                <w:rFonts w:asciiTheme="majorHAnsi" w:hAnsiTheme="majorHAnsi" w:cstheme="majorHAnsi"/>
                <w:color w:val="000000" w:themeColor="text1"/>
                <w:sz w:val="20"/>
                <w:lang w:val="sv-SE" w:eastAsia="en-US"/>
              </w:rPr>
              <w:t>TAK</w:t>
            </w:r>
          </w:p>
        </w:tc>
      </w:tr>
      <w:tr w:rsidR="00DF4282" w:rsidRPr="00251DF6" w:rsidTr="00DF4282">
        <w:trPr>
          <w:trHeight w:val="284"/>
        </w:trPr>
        <w:tc>
          <w:tcPr>
            <w:tcW w:w="266" w:type="pct"/>
          </w:tcPr>
          <w:p w:rsidR="00DF4282" w:rsidRPr="00251DF6" w:rsidRDefault="00DF4282" w:rsidP="00DF4282">
            <w:pPr>
              <w:numPr>
                <w:ilvl w:val="0"/>
                <w:numId w:val="12"/>
              </w:numPr>
              <w:jc w:val="both"/>
              <w:rPr>
                <w:rFonts w:asciiTheme="majorHAnsi" w:hAnsiTheme="majorHAnsi" w:cstheme="majorHAnsi"/>
                <w:bCs w:val="0"/>
                <w:sz w:val="20"/>
                <w:lang w:val="sv-SE"/>
              </w:rPr>
            </w:pPr>
          </w:p>
        </w:tc>
        <w:tc>
          <w:tcPr>
            <w:tcW w:w="1002" w:type="pct"/>
          </w:tcPr>
          <w:p w:rsidR="00DF4282" w:rsidRPr="00251DF6" w:rsidRDefault="00DF4282" w:rsidP="00DF4282">
            <w:pPr>
              <w:jc w:val="both"/>
              <w:rPr>
                <w:rFonts w:asciiTheme="majorHAnsi" w:hAnsiTheme="majorHAnsi" w:cstheme="majorHAnsi"/>
                <w:bCs w:val="0"/>
                <w:sz w:val="20"/>
              </w:rPr>
            </w:pPr>
            <w:r>
              <w:rPr>
                <w:rFonts w:asciiTheme="majorHAnsi" w:hAnsiTheme="majorHAnsi" w:cstheme="majorHAnsi"/>
                <w:sz w:val="20"/>
              </w:rPr>
              <w:t>Pilot</w:t>
            </w:r>
          </w:p>
        </w:tc>
        <w:tc>
          <w:tcPr>
            <w:tcW w:w="3732" w:type="pct"/>
          </w:tcPr>
          <w:p w:rsidR="00DF4282" w:rsidRPr="00251DF6" w:rsidRDefault="00DF4282" w:rsidP="00DF4282">
            <w:pPr>
              <w:jc w:val="both"/>
              <w:rPr>
                <w:rFonts w:asciiTheme="majorHAnsi" w:hAnsiTheme="majorHAnsi" w:cstheme="majorHAnsi"/>
                <w:bCs w:val="0"/>
                <w:color w:val="FF0000"/>
                <w:sz w:val="20"/>
              </w:rPr>
            </w:pPr>
            <w:r>
              <w:rPr>
                <w:rFonts w:asciiTheme="majorHAnsi" w:hAnsiTheme="majorHAnsi" w:cstheme="majorHAnsi"/>
                <w:sz w:val="20"/>
              </w:rPr>
              <w:t>TAK</w:t>
            </w:r>
          </w:p>
        </w:tc>
      </w:tr>
      <w:tr w:rsidR="00DF4282" w:rsidRPr="00251DF6" w:rsidTr="00DF4282">
        <w:trPr>
          <w:trHeight w:val="284"/>
        </w:trPr>
        <w:tc>
          <w:tcPr>
            <w:tcW w:w="266" w:type="pct"/>
          </w:tcPr>
          <w:p w:rsidR="00DF4282" w:rsidRPr="00251DF6" w:rsidRDefault="00DF4282" w:rsidP="00DF4282">
            <w:pPr>
              <w:numPr>
                <w:ilvl w:val="0"/>
                <w:numId w:val="12"/>
              </w:numPr>
              <w:jc w:val="both"/>
              <w:rPr>
                <w:rFonts w:asciiTheme="majorHAnsi" w:hAnsiTheme="majorHAnsi" w:cstheme="majorHAnsi"/>
                <w:bCs w:val="0"/>
                <w:sz w:val="20"/>
                <w:lang w:val="sv-SE"/>
              </w:rPr>
            </w:pPr>
          </w:p>
        </w:tc>
        <w:tc>
          <w:tcPr>
            <w:tcW w:w="1002"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Moc wyjściowa</w:t>
            </w:r>
          </w:p>
        </w:tc>
        <w:tc>
          <w:tcPr>
            <w:tcW w:w="3732"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2 x 6W</w:t>
            </w:r>
          </w:p>
        </w:tc>
      </w:tr>
      <w:tr w:rsidR="00DF4282" w:rsidRPr="00251DF6" w:rsidTr="00DF4282">
        <w:trPr>
          <w:trHeight w:val="284"/>
        </w:trPr>
        <w:tc>
          <w:tcPr>
            <w:tcW w:w="266" w:type="pct"/>
          </w:tcPr>
          <w:p w:rsidR="00DF4282" w:rsidRPr="00251DF6" w:rsidRDefault="00DF4282" w:rsidP="00DF4282">
            <w:pPr>
              <w:numPr>
                <w:ilvl w:val="0"/>
                <w:numId w:val="12"/>
              </w:numPr>
              <w:jc w:val="both"/>
              <w:rPr>
                <w:rFonts w:asciiTheme="majorHAnsi" w:hAnsiTheme="majorHAnsi" w:cstheme="majorHAnsi"/>
                <w:bCs w:val="0"/>
                <w:sz w:val="20"/>
                <w:lang w:val="sv-SE"/>
              </w:rPr>
            </w:pPr>
          </w:p>
        </w:tc>
        <w:tc>
          <w:tcPr>
            <w:tcW w:w="1002"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Gwarancja</w:t>
            </w:r>
          </w:p>
        </w:tc>
        <w:tc>
          <w:tcPr>
            <w:tcW w:w="3732" w:type="pct"/>
          </w:tcPr>
          <w:p w:rsidR="00DF4282" w:rsidRDefault="00DF4282" w:rsidP="00DF4282">
            <w:pPr>
              <w:jc w:val="both"/>
              <w:rPr>
                <w:rFonts w:asciiTheme="majorHAnsi" w:hAnsiTheme="majorHAnsi" w:cstheme="majorHAnsi"/>
                <w:sz w:val="20"/>
              </w:rPr>
            </w:pPr>
            <w:r>
              <w:rPr>
                <w:rFonts w:asciiTheme="majorHAnsi" w:hAnsiTheme="majorHAnsi" w:cstheme="majorHAnsi"/>
                <w:sz w:val="20"/>
              </w:rPr>
              <w:t>60 miesięcy</w:t>
            </w:r>
          </w:p>
        </w:tc>
      </w:tr>
    </w:tbl>
    <w:p w:rsidR="00FB473E" w:rsidRPr="00F3416D" w:rsidRDefault="00FB473E" w:rsidP="00F3416D">
      <w:pPr>
        <w:spacing w:line="312" w:lineRule="auto"/>
        <w:rPr>
          <w:b/>
          <w:sz w:val="20"/>
        </w:rPr>
      </w:pPr>
    </w:p>
    <w:sectPr w:rsidR="00FB473E" w:rsidRPr="00F3416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26" w:rsidRDefault="00CE0A26" w:rsidP="00E5011C">
      <w:r>
        <w:separator/>
      </w:r>
    </w:p>
  </w:endnote>
  <w:endnote w:type="continuationSeparator" w:id="0">
    <w:p w:rsidR="00CE0A26" w:rsidRDefault="00CE0A26" w:rsidP="00E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26" w:rsidRDefault="00CE0A26" w:rsidP="00E5011C">
      <w:r>
        <w:separator/>
      </w:r>
    </w:p>
  </w:footnote>
  <w:footnote w:type="continuationSeparator" w:id="0">
    <w:p w:rsidR="00CE0A26" w:rsidRDefault="00CE0A26" w:rsidP="00E5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82" w:rsidRDefault="00DF4282">
    <w:pPr>
      <w:pStyle w:val="Nagwek"/>
    </w:pPr>
    <w:r w:rsidRPr="00526B64">
      <w:rPr>
        <w:rFonts w:ascii="Calibri" w:hAnsi="Calibri" w:cs="Calibri"/>
        <w:noProof/>
      </w:rPr>
      <w:drawing>
        <wp:inline distT="0" distB="0" distL="0" distR="0" wp14:anchorId="7D2FE932" wp14:editId="32122D68">
          <wp:extent cx="5756910" cy="739775"/>
          <wp:effectExtent l="0" t="0" r="0"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AC3"/>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A909E1"/>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7D5791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AA2437"/>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98F5688"/>
    <w:multiLevelType w:val="hybridMultilevel"/>
    <w:tmpl w:val="F09AD17A"/>
    <w:lvl w:ilvl="0" w:tplc="BB82EC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2471B9B"/>
    <w:multiLevelType w:val="hybridMultilevel"/>
    <w:tmpl w:val="37841242"/>
    <w:lvl w:ilvl="0" w:tplc="9F6455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B57DC7"/>
    <w:multiLevelType w:val="hybridMultilevel"/>
    <w:tmpl w:val="2F402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E81D99"/>
    <w:multiLevelType w:val="hybridMultilevel"/>
    <w:tmpl w:val="35684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1"/>
  </w:num>
  <w:num w:numId="5">
    <w:abstractNumId w:val="7"/>
  </w:num>
  <w:num w:numId="6">
    <w:abstractNumId w:val="5"/>
  </w:num>
  <w:num w:numId="7">
    <w:abstractNumId w:val="9"/>
  </w:num>
  <w:num w:numId="8">
    <w:abstractNumId w:val="10"/>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88"/>
    <w:rsid w:val="0000525B"/>
    <w:rsid w:val="00045490"/>
    <w:rsid w:val="000A57C0"/>
    <w:rsid w:val="001A64B7"/>
    <w:rsid w:val="001C32C6"/>
    <w:rsid w:val="00251DF6"/>
    <w:rsid w:val="00310BFC"/>
    <w:rsid w:val="003621F7"/>
    <w:rsid w:val="003D64CA"/>
    <w:rsid w:val="003F0B52"/>
    <w:rsid w:val="00417188"/>
    <w:rsid w:val="004600F7"/>
    <w:rsid w:val="00474B3F"/>
    <w:rsid w:val="00492A29"/>
    <w:rsid w:val="00523FA8"/>
    <w:rsid w:val="0053285E"/>
    <w:rsid w:val="005E1B25"/>
    <w:rsid w:val="00604030"/>
    <w:rsid w:val="00637F63"/>
    <w:rsid w:val="0064551B"/>
    <w:rsid w:val="006576A3"/>
    <w:rsid w:val="00781E51"/>
    <w:rsid w:val="00825EA5"/>
    <w:rsid w:val="0083129D"/>
    <w:rsid w:val="00876EFF"/>
    <w:rsid w:val="00903EF0"/>
    <w:rsid w:val="009755D7"/>
    <w:rsid w:val="009D5491"/>
    <w:rsid w:val="00CE0A26"/>
    <w:rsid w:val="00DF4282"/>
    <w:rsid w:val="00E5011C"/>
    <w:rsid w:val="00EF5CA2"/>
    <w:rsid w:val="00F3416D"/>
    <w:rsid w:val="00FA0EED"/>
    <w:rsid w:val="00FB473E"/>
    <w:rsid w:val="00FC2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188"/>
    <w:pPr>
      <w:spacing w:after="0" w:line="240" w:lineRule="auto"/>
    </w:pPr>
    <w:rPr>
      <w:rFonts w:ascii="Times New Roman" w:eastAsia="Times New Roman" w:hAnsi="Times New Roman" w:cs="Times New Roman"/>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011C"/>
    <w:pPr>
      <w:tabs>
        <w:tab w:val="center" w:pos="4536"/>
        <w:tab w:val="right" w:pos="9072"/>
      </w:tabs>
    </w:pPr>
  </w:style>
  <w:style w:type="character" w:customStyle="1" w:styleId="NagwekZnak">
    <w:name w:val="Nagłówek Znak"/>
    <w:basedOn w:val="Domylnaczcionkaakapitu"/>
    <w:link w:val="Nagwek"/>
    <w:uiPriority w:val="99"/>
    <w:rsid w:val="00E5011C"/>
    <w:rPr>
      <w:rFonts w:ascii="Times New Roman" w:eastAsia="Times New Roman" w:hAnsi="Times New Roman" w:cs="Times New Roman"/>
      <w:bCs/>
      <w:sz w:val="24"/>
      <w:szCs w:val="24"/>
      <w:lang w:eastAsia="pl-PL"/>
    </w:rPr>
  </w:style>
  <w:style w:type="paragraph" w:styleId="Stopka">
    <w:name w:val="footer"/>
    <w:basedOn w:val="Normalny"/>
    <w:link w:val="StopkaZnak"/>
    <w:uiPriority w:val="99"/>
    <w:unhideWhenUsed/>
    <w:rsid w:val="00E5011C"/>
    <w:pPr>
      <w:tabs>
        <w:tab w:val="center" w:pos="4536"/>
        <w:tab w:val="right" w:pos="9072"/>
      </w:tabs>
    </w:pPr>
  </w:style>
  <w:style w:type="character" w:customStyle="1" w:styleId="StopkaZnak">
    <w:name w:val="Stopka Znak"/>
    <w:basedOn w:val="Domylnaczcionkaakapitu"/>
    <w:link w:val="Stopka"/>
    <w:uiPriority w:val="99"/>
    <w:rsid w:val="00E5011C"/>
    <w:rPr>
      <w:rFonts w:ascii="Times New Roman" w:eastAsia="Times New Roman" w:hAnsi="Times New Roman" w:cs="Times New Roman"/>
      <w:bCs/>
      <w:sz w:val="24"/>
      <w:szCs w:val="24"/>
      <w:lang w:eastAsia="pl-PL"/>
    </w:rPr>
  </w:style>
  <w:style w:type="paragraph" w:styleId="Akapitzlist">
    <w:name w:val="List Paragraph"/>
    <w:basedOn w:val="Normalny"/>
    <w:uiPriority w:val="34"/>
    <w:qFormat/>
    <w:rsid w:val="009755D7"/>
    <w:pPr>
      <w:ind w:left="720"/>
      <w:contextualSpacing/>
    </w:pPr>
  </w:style>
  <w:style w:type="character" w:styleId="Hipercze">
    <w:name w:val="Hyperlink"/>
    <w:basedOn w:val="Domylnaczcionkaakapitu"/>
    <w:uiPriority w:val="99"/>
    <w:unhideWhenUsed/>
    <w:rsid w:val="001A64B7"/>
    <w:rPr>
      <w:color w:val="0563C1" w:themeColor="hyperlink"/>
      <w:u w:val="single"/>
    </w:rPr>
  </w:style>
  <w:style w:type="paragraph" w:styleId="Tekstprzypisukocowego">
    <w:name w:val="endnote text"/>
    <w:basedOn w:val="Normalny"/>
    <w:link w:val="TekstprzypisukocowegoZnak"/>
    <w:uiPriority w:val="99"/>
    <w:semiHidden/>
    <w:unhideWhenUsed/>
    <w:rsid w:val="00474B3F"/>
    <w:rPr>
      <w:sz w:val="20"/>
      <w:szCs w:val="20"/>
    </w:rPr>
  </w:style>
  <w:style w:type="character" w:customStyle="1" w:styleId="TekstprzypisukocowegoZnak">
    <w:name w:val="Tekst przypisu końcowego Znak"/>
    <w:basedOn w:val="Domylnaczcionkaakapitu"/>
    <w:link w:val="Tekstprzypisukocowego"/>
    <w:uiPriority w:val="99"/>
    <w:semiHidden/>
    <w:rsid w:val="00474B3F"/>
    <w:rPr>
      <w:rFonts w:ascii="Times New Roman" w:eastAsia="Times New Roman" w:hAnsi="Times New Roman" w:cs="Times New Roman"/>
      <w:bCs/>
      <w:sz w:val="20"/>
      <w:szCs w:val="20"/>
      <w:lang w:eastAsia="pl-PL"/>
    </w:rPr>
  </w:style>
  <w:style w:type="character" w:styleId="Odwoanieprzypisukocowego">
    <w:name w:val="endnote reference"/>
    <w:basedOn w:val="Domylnaczcionkaakapitu"/>
    <w:uiPriority w:val="99"/>
    <w:semiHidden/>
    <w:unhideWhenUsed/>
    <w:rsid w:val="00474B3F"/>
    <w:rPr>
      <w:vertAlign w:val="superscript"/>
    </w:rPr>
  </w:style>
  <w:style w:type="paragraph" w:customStyle="1" w:styleId="Tabelapozycja">
    <w:name w:val="Tabela pozycja"/>
    <w:basedOn w:val="Normalny"/>
    <w:rsid w:val="00F3416D"/>
    <w:rPr>
      <w:rFonts w:ascii="Arial" w:eastAsia="MS Outlook" w:hAnsi="Arial"/>
      <w:bCs w:val="0"/>
      <w:sz w:val="22"/>
      <w:szCs w:val="20"/>
    </w:rPr>
  </w:style>
  <w:style w:type="paragraph" w:styleId="Tekstdymka">
    <w:name w:val="Balloon Text"/>
    <w:basedOn w:val="Normalny"/>
    <w:link w:val="TekstdymkaZnak"/>
    <w:uiPriority w:val="99"/>
    <w:semiHidden/>
    <w:unhideWhenUsed/>
    <w:rsid w:val="0083129D"/>
    <w:rPr>
      <w:rFonts w:ascii="Tahoma" w:hAnsi="Tahoma" w:cs="Tahoma"/>
      <w:sz w:val="16"/>
      <w:szCs w:val="16"/>
    </w:rPr>
  </w:style>
  <w:style w:type="character" w:customStyle="1" w:styleId="TekstdymkaZnak">
    <w:name w:val="Tekst dymka Znak"/>
    <w:basedOn w:val="Domylnaczcionkaakapitu"/>
    <w:link w:val="Tekstdymka"/>
    <w:uiPriority w:val="99"/>
    <w:semiHidden/>
    <w:rsid w:val="0083129D"/>
    <w:rPr>
      <w:rFonts w:ascii="Tahoma" w:eastAsia="Times New Roman" w:hAnsi="Tahoma" w:cs="Tahoma"/>
      <w:bCs/>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188"/>
    <w:pPr>
      <w:spacing w:after="0" w:line="240" w:lineRule="auto"/>
    </w:pPr>
    <w:rPr>
      <w:rFonts w:ascii="Times New Roman" w:eastAsia="Times New Roman" w:hAnsi="Times New Roman" w:cs="Times New Roman"/>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011C"/>
    <w:pPr>
      <w:tabs>
        <w:tab w:val="center" w:pos="4536"/>
        <w:tab w:val="right" w:pos="9072"/>
      </w:tabs>
    </w:pPr>
  </w:style>
  <w:style w:type="character" w:customStyle="1" w:styleId="NagwekZnak">
    <w:name w:val="Nagłówek Znak"/>
    <w:basedOn w:val="Domylnaczcionkaakapitu"/>
    <w:link w:val="Nagwek"/>
    <w:uiPriority w:val="99"/>
    <w:rsid w:val="00E5011C"/>
    <w:rPr>
      <w:rFonts w:ascii="Times New Roman" w:eastAsia="Times New Roman" w:hAnsi="Times New Roman" w:cs="Times New Roman"/>
      <w:bCs/>
      <w:sz w:val="24"/>
      <w:szCs w:val="24"/>
      <w:lang w:eastAsia="pl-PL"/>
    </w:rPr>
  </w:style>
  <w:style w:type="paragraph" w:styleId="Stopka">
    <w:name w:val="footer"/>
    <w:basedOn w:val="Normalny"/>
    <w:link w:val="StopkaZnak"/>
    <w:uiPriority w:val="99"/>
    <w:unhideWhenUsed/>
    <w:rsid w:val="00E5011C"/>
    <w:pPr>
      <w:tabs>
        <w:tab w:val="center" w:pos="4536"/>
        <w:tab w:val="right" w:pos="9072"/>
      </w:tabs>
    </w:pPr>
  </w:style>
  <w:style w:type="character" w:customStyle="1" w:styleId="StopkaZnak">
    <w:name w:val="Stopka Znak"/>
    <w:basedOn w:val="Domylnaczcionkaakapitu"/>
    <w:link w:val="Stopka"/>
    <w:uiPriority w:val="99"/>
    <w:rsid w:val="00E5011C"/>
    <w:rPr>
      <w:rFonts w:ascii="Times New Roman" w:eastAsia="Times New Roman" w:hAnsi="Times New Roman" w:cs="Times New Roman"/>
      <w:bCs/>
      <w:sz w:val="24"/>
      <w:szCs w:val="24"/>
      <w:lang w:eastAsia="pl-PL"/>
    </w:rPr>
  </w:style>
  <w:style w:type="paragraph" w:styleId="Akapitzlist">
    <w:name w:val="List Paragraph"/>
    <w:basedOn w:val="Normalny"/>
    <w:uiPriority w:val="34"/>
    <w:qFormat/>
    <w:rsid w:val="009755D7"/>
    <w:pPr>
      <w:ind w:left="720"/>
      <w:contextualSpacing/>
    </w:pPr>
  </w:style>
  <w:style w:type="character" w:styleId="Hipercze">
    <w:name w:val="Hyperlink"/>
    <w:basedOn w:val="Domylnaczcionkaakapitu"/>
    <w:uiPriority w:val="99"/>
    <w:unhideWhenUsed/>
    <w:rsid w:val="001A64B7"/>
    <w:rPr>
      <w:color w:val="0563C1" w:themeColor="hyperlink"/>
      <w:u w:val="single"/>
    </w:rPr>
  </w:style>
  <w:style w:type="paragraph" w:styleId="Tekstprzypisukocowego">
    <w:name w:val="endnote text"/>
    <w:basedOn w:val="Normalny"/>
    <w:link w:val="TekstprzypisukocowegoZnak"/>
    <w:uiPriority w:val="99"/>
    <w:semiHidden/>
    <w:unhideWhenUsed/>
    <w:rsid w:val="00474B3F"/>
    <w:rPr>
      <w:sz w:val="20"/>
      <w:szCs w:val="20"/>
    </w:rPr>
  </w:style>
  <w:style w:type="character" w:customStyle="1" w:styleId="TekstprzypisukocowegoZnak">
    <w:name w:val="Tekst przypisu końcowego Znak"/>
    <w:basedOn w:val="Domylnaczcionkaakapitu"/>
    <w:link w:val="Tekstprzypisukocowego"/>
    <w:uiPriority w:val="99"/>
    <w:semiHidden/>
    <w:rsid w:val="00474B3F"/>
    <w:rPr>
      <w:rFonts w:ascii="Times New Roman" w:eastAsia="Times New Roman" w:hAnsi="Times New Roman" w:cs="Times New Roman"/>
      <w:bCs/>
      <w:sz w:val="20"/>
      <w:szCs w:val="20"/>
      <w:lang w:eastAsia="pl-PL"/>
    </w:rPr>
  </w:style>
  <w:style w:type="character" w:styleId="Odwoanieprzypisukocowego">
    <w:name w:val="endnote reference"/>
    <w:basedOn w:val="Domylnaczcionkaakapitu"/>
    <w:uiPriority w:val="99"/>
    <w:semiHidden/>
    <w:unhideWhenUsed/>
    <w:rsid w:val="00474B3F"/>
    <w:rPr>
      <w:vertAlign w:val="superscript"/>
    </w:rPr>
  </w:style>
  <w:style w:type="paragraph" w:customStyle="1" w:styleId="Tabelapozycja">
    <w:name w:val="Tabela pozycja"/>
    <w:basedOn w:val="Normalny"/>
    <w:rsid w:val="00F3416D"/>
    <w:rPr>
      <w:rFonts w:ascii="Arial" w:eastAsia="MS Outlook" w:hAnsi="Arial"/>
      <w:bCs w:val="0"/>
      <w:sz w:val="22"/>
      <w:szCs w:val="20"/>
    </w:rPr>
  </w:style>
  <w:style w:type="paragraph" w:styleId="Tekstdymka">
    <w:name w:val="Balloon Text"/>
    <w:basedOn w:val="Normalny"/>
    <w:link w:val="TekstdymkaZnak"/>
    <w:uiPriority w:val="99"/>
    <w:semiHidden/>
    <w:unhideWhenUsed/>
    <w:rsid w:val="0083129D"/>
    <w:rPr>
      <w:rFonts w:ascii="Tahoma" w:hAnsi="Tahoma" w:cs="Tahoma"/>
      <w:sz w:val="16"/>
      <w:szCs w:val="16"/>
    </w:rPr>
  </w:style>
  <w:style w:type="character" w:customStyle="1" w:styleId="TekstdymkaZnak">
    <w:name w:val="Tekst dymka Znak"/>
    <w:basedOn w:val="Domylnaczcionkaakapitu"/>
    <w:link w:val="Tekstdymka"/>
    <w:uiPriority w:val="99"/>
    <w:semiHidden/>
    <w:rsid w:val="0083129D"/>
    <w:rPr>
      <w:rFonts w:ascii="Tahoma" w:eastAsia="Times New Roman" w:hAnsi="Tahoma" w:cs="Tahoma"/>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eocardbenchmark.net" TargetMode="External"/><Relationship Id="rId4" Type="http://schemas.microsoft.com/office/2007/relationships/stylesWithEffects" Target="stylesWithEffects.xml"/><Relationship Id="rId9"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21B4-AE50-4611-94DE-836CBCBA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2583</Words>
  <Characters>15500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2020-07-29T07:14:00Z</dcterms:created>
  <dcterms:modified xsi:type="dcterms:W3CDTF">2020-07-29T07:14:00Z</dcterms:modified>
</cp:coreProperties>
</file>